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AC7B3B3" w14:textId="1ED9E302" w:rsidR="00532738" w:rsidRPr="00BF08E2" w:rsidRDefault="00532738" w:rsidP="008671DD">
      <w:pPr>
        <w:spacing w:before="0" w:line="480" w:lineRule="auto"/>
        <w:jc w:val="left"/>
      </w:pPr>
      <w:r>
        <w:t>Figure S1. Direct transfer test (left) and indirect transfer test with latex glove (right)</w:t>
      </w:r>
    </w:p>
    <w:p w14:paraId="6A45C699" w14:textId="77777777" w:rsidR="00532738" w:rsidRDefault="00532738" w:rsidP="00532738">
      <w:pPr>
        <w:spacing w:before="0" w:line="480" w:lineRule="auto"/>
      </w:pPr>
    </w:p>
    <w:p w14:paraId="11E0BCFE" w14:textId="77777777" w:rsidR="00532738" w:rsidRDefault="00532738" w:rsidP="00532738">
      <w:pPr>
        <w:spacing w:before="0" w:line="480" w:lineRule="auto"/>
      </w:pPr>
      <w:r w:rsidRPr="007B2DC4">
        <w:rPr>
          <w:noProof/>
        </w:rPr>
        <w:drawing>
          <wp:inline distT="0" distB="0" distL="0" distR="0" wp14:anchorId="49ACEDEE" wp14:editId="0A309B81">
            <wp:extent cx="2753278" cy="18000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b="14542"/>
                    <a:stretch/>
                  </pic:blipFill>
                  <pic:spPr bwMode="auto">
                    <a:xfrm>
                      <a:off x="0" y="0"/>
                      <a:ext cx="2753278" cy="18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 w:rsidRPr="00434C8A">
        <w:rPr>
          <w:noProof/>
        </w:rPr>
        <w:drawing>
          <wp:inline distT="0" distB="0" distL="0" distR="0" wp14:anchorId="05CA67C1" wp14:editId="40FAF9F5">
            <wp:extent cx="2686658" cy="18000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rcRect l="7801" t="11536" r="6821" b="34238"/>
                    <a:stretch/>
                  </pic:blipFill>
                  <pic:spPr bwMode="auto">
                    <a:xfrm>
                      <a:off x="0" y="0"/>
                      <a:ext cx="2686658" cy="18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BF14D7" w14:textId="77777777" w:rsidR="00532738" w:rsidRDefault="00532738" w:rsidP="00532738">
      <w:pPr>
        <w:spacing w:before="0" w:line="480" w:lineRule="auto"/>
        <w:jc w:val="center"/>
      </w:pPr>
    </w:p>
    <w:p w14:paraId="3E8F81A1" w14:textId="77777777" w:rsidR="00532738" w:rsidRDefault="00532738" w:rsidP="008671DD">
      <w:pPr>
        <w:spacing w:before="0" w:line="480" w:lineRule="auto"/>
        <w:jc w:val="left"/>
        <w:rPr>
          <w:rFonts w:cs="Arial"/>
        </w:rPr>
      </w:pPr>
      <w:r>
        <w:rPr>
          <w:rFonts w:cs="Arial"/>
        </w:rPr>
        <w:t xml:space="preserve">Figure S2. Surface transfer of </w:t>
      </w:r>
      <w:r w:rsidRPr="001B7740">
        <w:rPr>
          <w:rFonts w:cs="Arial"/>
          <w:i/>
        </w:rPr>
        <w:t>S. aureus</w:t>
      </w:r>
      <w:r>
        <w:rPr>
          <w:rFonts w:cs="Arial"/>
        </w:rPr>
        <w:t xml:space="preserve"> DSB after the treatment. Example of no bacterial transfer (left), and all adpressions resulting in bacterial transfer (right)</w:t>
      </w:r>
    </w:p>
    <w:p w14:paraId="226CCB57" w14:textId="77777777" w:rsidR="00532738" w:rsidRDefault="00532738" w:rsidP="00532738">
      <w:pPr>
        <w:spacing w:before="0" w:line="480" w:lineRule="auto"/>
        <w:jc w:val="left"/>
        <w:rPr>
          <w:rFonts w:cs="Arial"/>
        </w:rPr>
      </w:pPr>
    </w:p>
    <w:p w14:paraId="42C197E1" w14:textId="77777777" w:rsidR="00532738" w:rsidRDefault="00532738" w:rsidP="008671DD">
      <w:pPr>
        <w:spacing w:before="0" w:line="480" w:lineRule="auto"/>
        <w:jc w:val="center"/>
        <w:rPr>
          <w:rFonts w:cs="Arial"/>
        </w:rPr>
      </w:pPr>
      <w:r w:rsidRPr="00EA2C40">
        <w:rPr>
          <w:noProof/>
        </w:rPr>
        <w:drawing>
          <wp:inline distT="0" distB="0" distL="0" distR="0" wp14:anchorId="7753F13C" wp14:editId="6A5A84B4">
            <wp:extent cx="2618924" cy="25200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8843" t="6155" r="9541" b="4975"/>
                    <a:stretch/>
                  </pic:blipFill>
                  <pic:spPr bwMode="auto">
                    <a:xfrm>
                      <a:off x="0" y="0"/>
                      <a:ext cx="2618924" cy="25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A2C40">
        <w:rPr>
          <w:noProof/>
        </w:rPr>
        <w:drawing>
          <wp:inline distT="0" distB="0" distL="0" distR="0" wp14:anchorId="2DA1DB9D" wp14:editId="3572D0EE">
            <wp:extent cx="2559435" cy="25200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9065" t="5027" r="8842" b="5359"/>
                    <a:stretch/>
                  </pic:blipFill>
                  <pic:spPr bwMode="auto">
                    <a:xfrm>
                      <a:off x="0" y="0"/>
                      <a:ext cx="2559435" cy="25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EC7353" w14:textId="77777777" w:rsidR="00532738" w:rsidRDefault="00532738" w:rsidP="00532738">
      <w:pPr>
        <w:spacing w:before="0" w:line="480" w:lineRule="auto"/>
        <w:jc w:val="left"/>
      </w:pPr>
    </w:p>
    <w:p w14:paraId="6510EFCC" w14:textId="77777777" w:rsidR="00532738" w:rsidRDefault="00532738" w:rsidP="00532738">
      <w:pPr>
        <w:spacing w:before="0" w:line="480" w:lineRule="auto"/>
        <w:jc w:val="left"/>
      </w:pPr>
    </w:p>
    <w:p w14:paraId="55CC4B3C" w14:textId="77777777" w:rsidR="00532738" w:rsidRDefault="00532738" w:rsidP="00532738">
      <w:pPr>
        <w:spacing w:before="0" w:line="240" w:lineRule="auto"/>
        <w:jc w:val="left"/>
      </w:pPr>
      <w:r>
        <w:br w:type="page"/>
      </w:r>
    </w:p>
    <w:p w14:paraId="196F2CBE" w14:textId="77777777" w:rsidR="00532738" w:rsidRPr="007F537C" w:rsidRDefault="00532738" w:rsidP="00532738">
      <w:pPr>
        <w:spacing w:before="0" w:line="480" w:lineRule="auto"/>
        <w:jc w:val="left"/>
      </w:pPr>
      <w:r>
        <w:lastRenderedPageBreak/>
        <w:t xml:space="preserve">Figure S3. </w:t>
      </w:r>
      <w:r>
        <w:rPr>
          <w:rFonts w:cs="Arial"/>
        </w:rPr>
        <w:t xml:space="preserve">Transfer of </w:t>
      </w:r>
      <w:r w:rsidRPr="001B7740">
        <w:rPr>
          <w:rFonts w:cs="Arial"/>
          <w:i/>
        </w:rPr>
        <w:t>S. aureus</w:t>
      </w:r>
      <w:r>
        <w:rPr>
          <w:rFonts w:cs="Arial"/>
        </w:rPr>
        <w:t xml:space="preserve"> DSB with gloves after the treatment.</w:t>
      </w:r>
      <w:r>
        <w:t xml:space="preserve"> Examples of no bacteria transferred by the glove after single touch of treated surface (left) and visible growth of </w:t>
      </w:r>
      <w:r w:rsidRPr="00B074B8">
        <w:rPr>
          <w:i/>
          <w:iCs/>
        </w:rPr>
        <w:t>S. aureus</w:t>
      </w:r>
      <w:r>
        <w:t xml:space="preserve"> colonies after subsequent touches of contaminated glove (right)</w:t>
      </w:r>
    </w:p>
    <w:p w14:paraId="591436BC" w14:textId="77777777" w:rsidR="00532738" w:rsidRDefault="00532738" w:rsidP="00532738">
      <w:pPr>
        <w:spacing w:before="0" w:line="480" w:lineRule="auto"/>
        <w:jc w:val="left"/>
      </w:pPr>
    </w:p>
    <w:p w14:paraId="7784AF99" w14:textId="77777777" w:rsidR="00532738" w:rsidRDefault="00532738" w:rsidP="00532738">
      <w:pPr>
        <w:spacing w:before="0" w:line="480" w:lineRule="auto"/>
        <w:jc w:val="center"/>
      </w:pPr>
      <w:r w:rsidRPr="00A86172">
        <w:rPr>
          <w:noProof/>
        </w:rPr>
        <w:drawing>
          <wp:inline distT="0" distB="0" distL="0" distR="0" wp14:anchorId="10C60B76" wp14:editId="18B26EE8">
            <wp:extent cx="2524479" cy="2520563"/>
            <wp:effectExtent l="0" t="0" r="952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536946" cy="2533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Pr="007B2DC4">
        <w:rPr>
          <w:noProof/>
        </w:rPr>
        <w:drawing>
          <wp:inline distT="0" distB="0" distL="0" distR="0" wp14:anchorId="1055873C" wp14:editId="3C31D12E">
            <wp:extent cx="2574674" cy="25200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574674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32738" w:rsidSect="004066C9">
      <w:pgSz w:w="11900" w:h="16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04271"/>
    <w:rsid w:val="001F0FDE"/>
    <w:rsid w:val="00291AA7"/>
    <w:rsid w:val="002B0C81"/>
    <w:rsid w:val="0036032B"/>
    <w:rsid w:val="00404271"/>
    <w:rsid w:val="004066C9"/>
    <w:rsid w:val="00532738"/>
    <w:rsid w:val="005D091C"/>
    <w:rsid w:val="0065030C"/>
    <w:rsid w:val="00720736"/>
    <w:rsid w:val="007C56D9"/>
    <w:rsid w:val="008671DD"/>
    <w:rsid w:val="00992F02"/>
    <w:rsid w:val="00EC3B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2C6584"/>
  <w15:chartTrackingRefBased/>
  <w15:docId w15:val="{E24FD587-D387-41DF-B624-F337F39191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32738"/>
    <w:pPr>
      <w:spacing w:before="180" w:after="0" w:line="360" w:lineRule="auto"/>
      <w:jc w:val="both"/>
    </w:pPr>
    <w:rPr>
      <w:rFonts w:ascii="Arial" w:eastAsia="Times New Roman" w:hAnsi="Arial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32738"/>
    <w:pPr>
      <w:spacing w:before="0" w:line="240" w:lineRule="auto"/>
      <w:jc w:val="left"/>
    </w:pPr>
    <w:rPr>
      <w:rFonts w:ascii="Segoe UI" w:eastAsiaTheme="minorHAns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32738"/>
    <w:rPr>
      <w:rFonts w:ascii="Segoe UI" w:hAnsi="Segoe UI" w:cs="Segoe UI"/>
      <w:sz w:val="18"/>
      <w:szCs w:val="18"/>
    </w:rPr>
  </w:style>
  <w:style w:type="table" w:styleId="TableGrid">
    <w:name w:val="Table Grid"/>
    <w:basedOn w:val="TableNormal"/>
    <w:uiPriority w:val="39"/>
    <w:rsid w:val="0053273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992F0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92F02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92F02"/>
    <w:rPr>
      <w:rFonts w:ascii="Arial" w:eastAsia="Times New Roman" w:hAnsi="Arial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92F0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92F02"/>
    <w:rPr>
      <w:rFonts w:ascii="Arial" w:eastAsia="Times New Roman" w:hAnsi="Arial" w:cs="Times New Roman"/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6.png"/><Relationship Id="rId4" Type="http://schemas.openxmlformats.org/officeDocument/2006/relationships/image" Target="media/image1.png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80</Words>
  <Characters>457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Katarzyna Ledwoch</dc:creator>
  <cp:keywords/>
  <dc:description/>
  <cp:lastModifiedBy>Katarzyna Ledwoch</cp:lastModifiedBy>
  <cp:revision>3</cp:revision>
  <cp:lastPrinted>2020-06-08T10:52:00Z</cp:lastPrinted>
  <dcterms:created xsi:type="dcterms:W3CDTF">2020-10-27T15:24:00Z</dcterms:created>
  <dcterms:modified xsi:type="dcterms:W3CDTF">2020-11-10T14:45:00Z</dcterms:modified>
</cp:coreProperties>
</file>