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55" w:rsidRDefault="00321C55" w:rsidP="00321C55">
      <w:pPr>
        <w:pStyle w:val="Ttulo"/>
      </w:pPr>
      <w:r>
        <w:t>Synthesis, characterization and c</w:t>
      </w:r>
      <w:r w:rsidRPr="005A6581">
        <w:t xml:space="preserve">rystal structure of </w:t>
      </w:r>
      <w:r>
        <w:t xml:space="preserve">two </w:t>
      </w:r>
      <w:r w:rsidRPr="005A6581">
        <w:t xml:space="preserve">zinc linear </w:t>
      </w:r>
      <w:proofErr w:type="spellStart"/>
      <w:r w:rsidRPr="005A6581">
        <w:t>dicarboxilates</w:t>
      </w:r>
      <w:proofErr w:type="spellEnd"/>
    </w:p>
    <w:p w:rsidR="00321C55" w:rsidRPr="003A69AE" w:rsidRDefault="00321C55" w:rsidP="00321C55">
      <w:pPr>
        <w:rPr>
          <w:lang w:val="es-MX"/>
        </w:rPr>
      </w:pPr>
      <w:r w:rsidRPr="00F175FE">
        <w:rPr>
          <w:lang w:val="es-MX"/>
        </w:rPr>
        <w:t xml:space="preserve">Berenice </w:t>
      </w:r>
      <w:proofErr w:type="spellStart"/>
      <w:r w:rsidRPr="00F175FE">
        <w:rPr>
          <w:lang w:val="es-MX"/>
        </w:rPr>
        <w:t>Torruco</w:t>
      </w:r>
      <w:proofErr w:type="spellEnd"/>
      <w:r w:rsidRPr="00F175FE">
        <w:rPr>
          <w:lang w:val="es-MX"/>
        </w:rPr>
        <w:t xml:space="preserve"> </w:t>
      </w:r>
      <w:proofErr w:type="spellStart"/>
      <w:r w:rsidRPr="00F175FE">
        <w:rPr>
          <w:lang w:val="es-MX"/>
        </w:rPr>
        <w:t>Baca</w:t>
      </w:r>
      <w:r>
        <w:rPr>
          <w:vertAlign w:val="superscript"/>
          <w:lang w:val="es-MX"/>
        </w:rPr>
        <w:t>a</w:t>
      </w:r>
      <w:proofErr w:type="spellEnd"/>
      <w:r w:rsidRPr="00F175FE">
        <w:rPr>
          <w:lang w:val="es-MX"/>
        </w:rPr>
        <w:t xml:space="preserve">, Luis Felipe del Castillo </w:t>
      </w:r>
      <w:proofErr w:type="spellStart"/>
      <w:r w:rsidRPr="00F175FE">
        <w:rPr>
          <w:lang w:val="es-MX"/>
        </w:rPr>
        <w:t>D</w:t>
      </w:r>
      <w:r>
        <w:rPr>
          <w:lang w:val="es-MX"/>
        </w:rPr>
        <w:t>ávila</w:t>
      </w:r>
      <w:r>
        <w:rPr>
          <w:vertAlign w:val="superscript"/>
          <w:lang w:val="es-MX"/>
        </w:rPr>
        <w:t>a</w:t>
      </w:r>
      <w:proofErr w:type="spellEnd"/>
      <w:r>
        <w:rPr>
          <w:lang w:val="es-MX"/>
        </w:rPr>
        <w:t>, Paula Vera-Cruz</w:t>
      </w:r>
      <w:r>
        <w:rPr>
          <w:vertAlign w:val="superscript"/>
          <w:lang w:val="es-MX"/>
        </w:rPr>
        <w:t>a</w:t>
      </w:r>
      <w:r>
        <w:rPr>
          <w:lang w:val="es-MX"/>
        </w:rPr>
        <w:t xml:space="preserve">, Rubén A. </w:t>
      </w:r>
      <w:proofErr w:type="spellStart"/>
      <w:r>
        <w:rPr>
          <w:lang w:val="es-MX"/>
        </w:rPr>
        <w:t>Toscano</w:t>
      </w:r>
      <w:r>
        <w:rPr>
          <w:vertAlign w:val="superscript"/>
          <w:lang w:val="es-MX"/>
        </w:rPr>
        <w:t>b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Joelis</w:t>
      </w:r>
      <w:proofErr w:type="spellEnd"/>
      <w:r>
        <w:rPr>
          <w:lang w:val="es-MX"/>
        </w:rPr>
        <w:t xml:space="preserve"> Rodríguez-</w:t>
      </w:r>
      <w:proofErr w:type="spellStart"/>
      <w:r>
        <w:rPr>
          <w:lang w:val="es-MX"/>
        </w:rPr>
        <w:t>Hernández</w:t>
      </w:r>
      <w:r>
        <w:rPr>
          <w:vertAlign w:val="superscript"/>
          <w:lang w:val="es-MX"/>
        </w:rPr>
        <w:t>a</w:t>
      </w:r>
      <w:proofErr w:type="spellEnd"/>
      <w:r>
        <w:rPr>
          <w:lang w:val="es-MX"/>
        </w:rPr>
        <w:t xml:space="preserve">, Jorge </w:t>
      </w:r>
      <w:proofErr w:type="spellStart"/>
      <w:r>
        <w:rPr>
          <w:lang w:val="es-MX"/>
        </w:rPr>
        <w:t>Balmaseda</w:t>
      </w:r>
      <w:r>
        <w:rPr>
          <w:vertAlign w:val="superscript"/>
          <w:lang w:val="es-MX"/>
        </w:rPr>
        <w:t>a</w:t>
      </w:r>
      <w:proofErr w:type="spellEnd"/>
      <w:r>
        <w:rPr>
          <w:vertAlign w:val="superscript"/>
          <w:lang w:val="es-MX"/>
        </w:rPr>
        <w:t>*</w:t>
      </w:r>
    </w:p>
    <w:p w:rsidR="00321C55" w:rsidRPr="0005072E" w:rsidRDefault="00321C55" w:rsidP="00321C55">
      <w:pPr>
        <w:pStyle w:val="Ttulo1"/>
      </w:pPr>
      <w:r>
        <w:rPr>
          <w:rFonts w:eastAsia="Arial"/>
        </w:rPr>
        <w:t>INFRARED SPECTRA</w:t>
      </w:r>
    </w:p>
    <w:p w:rsidR="00321C55" w:rsidRDefault="002A0AEB" w:rsidP="00321C55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2620800" cy="4737600"/>
            <wp:effectExtent l="0" t="0" r="8255" b="635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1-IR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800" cy="4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032" w:rsidRDefault="00321C55" w:rsidP="002A0AEB">
      <w:pPr>
        <w:rPr>
          <w:rFonts w:eastAsiaTheme="majorEastAsia" w:cstheme="majorBidi"/>
          <w:b/>
          <w:bCs/>
          <w:iCs/>
          <w:szCs w:val="32"/>
        </w:rPr>
      </w:pPr>
      <w:r>
        <w:t>FIGURE</w:t>
      </w:r>
      <w:r w:rsidRPr="0005072E">
        <w:t xml:space="preserve"> </w:t>
      </w:r>
      <w:r>
        <w:t>S</w:t>
      </w:r>
      <w:r w:rsidRPr="0005072E">
        <w:t xml:space="preserve">1. </w:t>
      </w:r>
      <w:proofErr w:type="gramStart"/>
      <w:r w:rsidRPr="0005072E">
        <w:rPr>
          <w:rFonts w:eastAsia="AdvGulliver"/>
        </w:rPr>
        <w:t xml:space="preserve">IR spectra for </w:t>
      </w:r>
      <w:proofErr w:type="spellStart"/>
      <w:r>
        <w:rPr>
          <w:rFonts w:eastAsia="AdvGulliver"/>
        </w:rPr>
        <w:t>ZnAdp</w:t>
      </w:r>
      <w:proofErr w:type="spellEnd"/>
      <w:r w:rsidRPr="0005072E">
        <w:t xml:space="preserve"> and </w:t>
      </w:r>
      <w:proofErr w:type="spellStart"/>
      <w:r>
        <w:t>ZnSc</w:t>
      </w:r>
      <w:proofErr w:type="spellEnd"/>
      <w:r>
        <w:t xml:space="preserve"> samples.</w:t>
      </w:r>
      <w:proofErr w:type="gramEnd"/>
    </w:p>
    <w:p w:rsidR="0018044A" w:rsidRDefault="0018044A" w:rsidP="0018044A">
      <w:pPr>
        <w:pStyle w:val="Ttulo1"/>
      </w:pPr>
      <w:r>
        <w:lastRenderedPageBreak/>
        <w:t>THERMOGRAVIMETRIC ANALYSIS</w:t>
      </w:r>
    </w:p>
    <w:p w:rsidR="0018044A" w:rsidRDefault="0018044A" w:rsidP="0018044A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3744000" cy="2808000"/>
            <wp:effectExtent l="0" t="0" r="889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A ZnAdp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000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44A" w:rsidRDefault="0018044A" w:rsidP="0018044A">
      <w:r>
        <w:t xml:space="preserve">FIGURE S2. Thermogravimetric curve (green) and it temperature derivative (blue) of </w:t>
      </w:r>
      <w:proofErr w:type="spellStart"/>
      <w:r>
        <w:t>ZnAdp</w:t>
      </w:r>
      <w:proofErr w:type="spellEnd"/>
      <w:r>
        <w:t>.</w:t>
      </w:r>
    </w:p>
    <w:p w:rsidR="0018044A" w:rsidRDefault="0018044A" w:rsidP="0018044A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3744000" cy="2808000"/>
            <wp:effectExtent l="0" t="0" r="889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A ZnSc.e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000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44A" w:rsidRDefault="0018044A" w:rsidP="0018044A">
      <w:r>
        <w:t xml:space="preserve">FIGURE S3. Thermogravimetric curve (green) and it temperature derivative (blue) of </w:t>
      </w:r>
      <w:proofErr w:type="spellStart"/>
      <w:r>
        <w:t>ZnSc</w:t>
      </w:r>
      <w:proofErr w:type="spellEnd"/>
      <w:r>
        <w:t>.</w:t>
      </w:r>
    </w:p>
    <w:p w:rsidR="00C53C66" w:rsidRDefault="00C53C66" w:rsidP="0018044A"/>
    <w:p w:rsidR="00313012" w:rsidRDefault="00313012" w:rsidP="0018044A">
      <w:r>
        <w:rPr>
          <w:noProof/>
          <w:lang w:val="es-MX" w:eastAsia="es-MX"/>
        </w:rPr>
        <w:lastRenderedPageBreak/>
        <w:drawing>
          <wp:inline distT="0" distB="0" distL="0" distR="0">
            <wp:extent cx="5612130" cy="3484245"/>
            <wp:effectExtent l="0" t="0" r="7620" b="190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C66" w:rsidRDefault="00C53C66" w:rsidP="0018044A">
      <w:r w:rsidRPr="0005072E">
        <w:t xml:space="preserve">FIGURE </w:t>
      </w:r>
      <w:r>
        <w:t>S4</w:t>
      </w:r>
      <w:r w:rsidRPr="0005072E">
        <w:t xml:space="preserve">. </w:t>
      </w:r>
      <w:r>
        <w:t>Inorganic sheets of ZnO</w:t>
      </w:r>
      <w:r>
        <w:rPr>
          <w:vertAlign w:val="subscript"/>
        </w:rPr>
        <w:t>4</w:t>
      </w:r>
      <w:r w:rsidRPr="0053144D">
        <w:t xml:space="preserve"> distorted </w:t>
      </w:r>
      <w:proofErr w:type="spellStart"/>
      <w:r>
        <w:t>octahedra</w:t>
      </w:r>
      <w:proofErr w:type="spellEnd"/>
      <w:r>
        <w:t xml:space="preserve"> </w:t>
      </w:r>
      <w:r w:rsidRPr="005B02F7">
        <w:t xml:space="preserve">pillared by </w:t>
      </w:r>
      <w:r>
        <w:t>adipate ligands in a 2</w:t>
      </w:r>
      <w:r>
        <w:sym w:font="Symbol" w:char="F0B4"/>
      </w:r>
      <w:r>
        <w:t>2</w:t>
      </w:r>
      <w:r>
        <w:sym w:font="Symbol" w:char="F0B4"/>
      </w:r>
      <w:r>
        <w:t xml:space="preserve">2 supercell of </w:t>
      </w:r>
      <w:proofErr w:type="spellStart"/>
      <w:r>
        <w:t>ZnAdp</w:t>
      </w:r>
      <w:proofErr w:type="spellEnd"/>
      <w:r>
        <w:t xml:space="preserve"> </w:t>
      </w:r>
      <w:r w:rsidRPr="005B02F7">
        <w:t>shown</w:t>
      </w:r>
      <w:r>
        <w:t xml:space="preserve"> in</w:t>
      </w:r>
      <w:r w:rsidRPr="0053144D">
        <w:t xml:space="preserve"> </w:t>
      </w:r>
      <w:r w:rsidRPr="0053144D">
        <w:rPr>
          <w:b/>
        </w:rPr>
        <w:t>b</w:t>
      </w:r>
      <w:r w:rsidRPr="0053144D">
        <w:t xml:space="preserve"> direction</w:t>
      </w:r>
      <w:r>
        <w:t>.</w:t>
      </w:r>
    </w:p>
    <w:p w:rsidR="00313012" w:rsidRDefault="00313012">
      <w:pPr>
        <w:spacing w:after="200" w:line="276" w:lineRule="auto"/>
        <w:jc w:val="left"/>
        <w:rPr>
          <w:rFonts w:eastAsiaTheme="majorEastAsia" w:cstheme="majorBidi"/>
          <w:b/>
          <w:bCs/>
          <w:iCs/>
          <w:szCs w:val="32"/>
        </w:rPr>
      </w:pPr>
      <w:r>
        <w:br w:type="page"/>
      </w:r>
    </w:p>
    <w:p w:rsidR="0018044A" w:rsidRDefault="0018044A" w:rsidP="0018044A">
      <w:pPr>
        <w:pStyle w:val="Ttulo1"/>
      </w:pPr>
      <w:r>
        <w:lastRenderedPageBreak/>
        <w:t>CRYSTAL STRUCTURE</w:t>
      </w:r>
    </w:p>
    <w:p w:rsidR="0018044A" w:rsidRPr="0005072E" w:rsidRDefault="0018044A" w:rsidP="0018044A">
      <w:proofErr w:type="gramStart"/>
      <w:r>
        <w:t>TABLE</w:t>
      </w:r>
      <w:r w:rsidRPr="0005072E">
        <w:t xml:space="preserve"> </w:t>
      </w:r>
      <w:r>
        <w:t>S1</w:t>
      </w:r>
      <w:r w:rsidRPr="0005072E">
        <w:t>.</w:t>
      </w:r>
      <w:proofErr w:type="gramEnd"/>
      <w:r w:rsidRPr="0005072E">
        <w:t xml:space="preserve"> Atomic positions, temperature and occupation factors derived from the Rietveld refined crystal structure for: </w:t>
      </w:r>
      <w:proofErr w:type="spellStart"/>
      <w:r w:rsidRPr="0005072E">
        <w:t>Zn</w:t>
      </w:r>
      <w:r>
        <w:t>Adp</w:t>
      </w:r>
      <w:proofErr w:type="spellEnd"/>
      <w:r w:rsidRPr="0005072E">
        <w:t xml:space="preserve"> and </w:t>
      </w:r>
      <w:proofErr w:type="spellStart"/>
      <w:r w:rsidRPr="0005072E">
        <w:t>Zn</w:t>
      </w:r>
      <w:r>
        <w:t>Sc</w:t>
      </w:r>
      <w:proofErr w:type="spellEnd"/>
      <w: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550"/>
        <w:gridCol w:w="1604"/>
        <w:gridCol w:w="1604"/>
        <w:gridCol w:w="1684"/>
        <w:gridCol w:w="1156"/>
        <w:gridCol w:w="603"/>
      </w:tblGrid>
      <w:tr w:rsidR="002A0AEB" w:rsidRPr="008C3627" w:rsidTr="00F049AB">
        <w:trPr>
          <w:tblHeader/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A0AEB" w:rsidRPr="008C3627" w:rsidRDefault="002A0AE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</w:rPr>
            </w:pPr>
            <w:r w:rsidRPr="008C3627">
              <w:rPr>
                <w:rFonts w:cs="Times New Roman"/>
                <w:bCs/>
              </w:rPr>
              <w:t>Atom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A0AEB" w:rsidRPr="008C3627" w:rsidRDefault="002A0AE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</w:rPr>
            </w:pPr>
            <w:r w:rsidRPr="008C3627">
              <w:rPr>
                <w:rFonts w:cs="Times New Roman"/>
                <w:bCs/>
              </w:rPr>
              <w:t>site</w:t>
            </w:r>
          </w:p>
        </w:tc>
        <w:tc>
          <w:tcPr>
            <w:tcW w:w="1604" w:type="dxa"/>
            <w:tcBorders>
              <w:left w:val="nil"/>
              <w:bottom w:val="single" w:sz="4" w:space="0" w:color="auto"/>
              <w:right w:val="nil"/>
            </w:tcBorders>
          </w:tcPr>
          <w:p w:rsidR="002A0AEB" w:rsidRPr="002A0AE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    </w:t>
            </w:r>
            <w:r w:rsidR="002A0AEB" w:rsidRPr="002A0AEB">
              <w:rPr>
                <w:rFonts w:cs="Times New Roman"/>
                <w:bCs/>
              </w:rPr>
              <w:t>x</w:t>
            </w:r>
          </w:p>
        </w:tc>
        <w:tc>
          <w:tcPr>
            <w:tcW w:w="1604" w:type="dxa"/>
            <w:tcBorders>
              <w:left w:val="nil"/>
              <w:bottom w:val="single" w:sz="4" w:space="0" w:color="auto"/>
              <w:right w:val="nil"/>
            </w:tcBorders>
          </w:tcPr>
          <w:p w:rsidR="002A0AEB" w:rsidRPr="008C3627" w:rsidRDefault="00F049AB" w:rsidP="00F049AB">
            <w:pPr>
              <w:spacing w:after="0"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2A0AEB">
              <w:rPr>
                <w:rFonts w:cs="Times New Roman"/>
              </w:rPr>
              <w:t>y</w:t>
            </w:r>
          </w:p>
        </w:tc>
        <w:tc>
          <w:tcPr>
            <w:tcW w:w="1684" w:type="dxa"/>
            <w:tcBorders>
              <w:left w:val="nil"/>
              <w:bottom w:val="single" w:sz="4" w:space="0" w:color="auto"/>
              <w:right w:val="nil"/>
            </w:tcBorders>
          </w:tcPr>
          <w:p w:rsidR="002A0AEB" w:rsidRPr="008C3627" w:rsidRDefault="00F049AB" w:rsidP="00F049AB">
            <w:pPr>
              <w:spacing w:after="0"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="002A0AEB" w:rsidRPr="008C3627">
              <w:rPr>
                <w:rFonts w:cs="Times New Roman"/>
              </w:rPr>
              <w:t>z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A0AEB" w:rsidRPr="008C3627" w:rsidRDefault="002A0AEB" w:rsidP="00F049AB">
            <w:pPr>
              <w:spacing w:after="0" w:line="240" w:lineRule="auto"/>
              <w:ind w:firstLine="0"/>
              <w:rPr>
                <w:rFonts w:cs="Times New Roman"/>
              </w:rPr>
            </w:pPr>
            <w:proofErr w:type="spellStart"/>
            <w:r w:rsidRPr="008C3627">
              <w:rPr>
                <w:rFonts w:cs="Times New Roman"/>
                <w:bCs/>
              </w:rPr>
              <w:t>Biso</w:t>
            </w:r>
            <w:proofErr w:type="spellEnd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A0AEB" w:rsidRPr="008C3627" w:rsidRDefault="002A0AEB" w:rsidP="00F049AB">
            <w:pPr>
              <w:spacing w:after="0" w:line="240" w:lineRule="auto"/>
              <w:ind w:firstLine="0"/>
              <w:rPr>
                <w:rFonts w:cs="Times New Roman"/>
              </w:rPr>
            </w:pPr>
            <w:proofErr w:type="spellStart"/>
            <w:r w:rsidRPr="008C3627">
              <w:rPr>
                <w:rFonts w:cs="Times New Roman"/>
                <w:bCs/>
              </w:rPr>
              <w:t>Occ</w:t>
            </w:r>
            <w:proofErr w:type="spellEnd"/>
          </w:p>
        </w:tc>
      </w:tr>
      <w:tr w:rsidR="002A0AEB" w:rsidRPr="008C3627" w:rsidTr="00F049AB">
        <w:trPr>
          <w:jc w:val="center"/>
        </w:trPr>
        <w:tc>
          <w:tcPr>
            <w:tcW w:w="79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AEB" w:rsidRPr="002A0AEB" w:rsidRDefault="002A0AE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8C3627">
              <w:rPr>
                <w:rFonts w:cs="Times New Roman"/>
              </w:rPr>
              <w:t>Zn</w:t>
            </w:r>
            <w:r w:rsidRPr="008C3627">
              <w:rPr>
                <w:rFonts w:cs="Times New Roman"/>
                <w:vertAlign w:val="subscript"/>
              </w:rPr>
              <w:t>2</w:t>
            </w:r>
            <w:r w:rsidRPr="008C3627">
              <w:rPr>
                <w:rFonts w:cs="Times New Roman"/>
              </w:rPr>
              <w:t>(C</w:t>
            </w:r>
            <w:r w:rsidRPr="008C3627">
              <w:rPr>
                <w:rFonts w:cs="Times New Roman"/>
                <w:vertAlign w:val="subscript"/>
              </w:rPr>
              <w:t>6</w:t>
            </w:r>
            <w:r w:rsidRPr="008C3627">
              <w:rPr>
                <w:rFonts w:cs="Times New Roman"/>
              </w:rPr>
              <w:t>H</w:t>
            </w:r>
            <w:r w:rsidRPr="008C3627">
              <w:rPr>
                <w:rFonts w:cs="Times New Roman"/>
                <w:vertAlign w:val="subscript"/>
              </w:rPr>
              <w:t>8</w:t>
            </w:r>
            <w:r w:rsidRPr="008C3627">
              <w:rPr>
                <w:rFonts w:cs="Times New Roman"/>
              </w:rPr>
              <w:t>O</w:t>
            </w:r>
            <w:r w:rsidRPr="008C3627">
              <w:rPr>
                <w:rFonts w:cs="Times New Roman"/>
                <w:vertAlign w:val="subscript"/>
              </w:rPr>
              <w:t>4</w:t>
            </w:r>
            <w:r w:rsidRPr="008C3627">
              <w:rPr>
                <w:rFonts w:cs="Times New Roman"/>
              </w:rPr>
              <w:t>)</w:t>
            </w:r>
            <w:r w:rsidRPr="008C3627">
              <w:rPr>
                <w:rFonts w:cs="Times New Roman"/>
                <w:vertAlign w:val="subscript"/>
              </w:rPr>
              <w:t>2</w:t>
            </w:r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ZnAdp</w:t>
            </w:r>
            <w:proofErr w:type="spellEnd"/>
            <w:r>
              <w:rPr>
                <w:rFonts w:cs="Times New Roman"/>
              </w:rPr>
              <w:t>)</w:t>
            </w:r>
          </w:p>
        </w:tc>
      </w:tr>
      <w:tr w:rsidR="00F049AB" w:rsidRPr="00F049AB" w:rsidTr="00F049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Zn1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2a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  <w:lang w:val="es-MX"/>
              </w:rPr>
              <w:t>0.753(2)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  <w:lang w:val="es-MX"/>
              </w:rPr>
              <w:t>1.047(1)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  <w:lang w:val="es-MX"/>
              </w:rPr>
              <w:t>0.277(3)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1.85(2)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1</w:t>
            </w:r>
          </w:p>
        </w:tc>
      </w:tr>
      <w:tr w:rsidR="00F049AB" w:rsidRPr="00F049AB" w:rsidTr="00F049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Oc1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2a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0.651(2)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0.861(3)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0.209(4)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2.38(3)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1</w:t>
            </w:r>
          </w:p>
        </w:tc>
      </w:tr>
      <w:tr w:rsidR="00F049AB" w:rsidRPr="00F049AB" w:rsidTr="00F049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Oc2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2a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0.721(4)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0.479(2)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0.262(3)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2.38(3)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1</w:t>
            </w:r>
          </w:p>
        </w:tc>
      </w:tr>
      <w:tr w:rsidR="00F049AB" w:rsidRPr="00F049AB" w:rsidTr="00F049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Oc3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2a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0.850(3)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0.930(3)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0.168(4)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2.38(3)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1</w:t>
            </w:r>
          </w:p>
        </w:tc>
      </w:tr>
      <w:tr w:rsidR="00F049AB" w:rsidRPr="00F049AB" w:rsidTr="00F049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Oc4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2a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0.781(2)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1.027(2)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0.482(5)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2.38(3)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1</w:t>
            </w:r>
          </w:p>
        </w:tc>
      </w:tr>
      <w:tr w:rsidR="00F049AB" w:rsidRPr="00F049AB" w:rsidTr="00F049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2a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0.660(3)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0.598(4)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0.201(1)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2.38(3)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1</w:t>
            </w:r>
          </w:p>
        </w:tc>
      </w:tr>
      <w:tr w:rsidR="00F049AB" w:rsidRPr="00F049AB" w:rsidTr="00F049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2a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0.597(3)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0.428(3)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0.119(5)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2.38(3)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1</w:t>
            </w:r>
          </w:p>
        </w:tc>
      </w:tr>
      <w:tr w:rsidR="00F049AB" w:rsidRPr="00F049AB" w:rsidTr="00F049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2a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0.529(1)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0.599(2)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0.044(4)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2.38(3)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1</w:t>
            </w:r>
          </w:p>
        </w:tc>
      </w:tr>
      <w:tr w:rsidR="00F049AB" w:rsidRPr="00F049AB" w:rsidTr="00F049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C4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2a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0.840(4)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0.886(2)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0.035(3)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2.38(3)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1</w:t>
            </w:r>
          </w:p>
        </w:tc>
      </w:tr>
      <w:tr w:rsidR="00F049AB" w:rsidRPr="00F049AB" w:rsidTr="00F049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C5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2a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0.902(3)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0.699(4)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-0.040(4)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2.38(3)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1</w:t>
            </w:r>
          </w:p>
        </w:tc>
      </w:tr>
      <w:tr w:rsidR="00F049AB" w:rsidRPr="00F049AB" w:rsidTr="00F049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C6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2a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0.964(2)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0.553(3)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0.058(4)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2.38(3)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49AB" w:rsidRPr="00F049AB" w:rsidRDefault="00F049A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F049AB">
              <w:rPr>
                <w:rFonts w:cs="Times New Roman"/>
              </w:rPr>
              <w:t>1</w:t>
            </w:r>
          </w:p>
        </w:tc>
      </w:tr>
      <w:tr w:rsidR="002A0AEB" w:rsidRPr="008C3627" w:rsidTr="00F049AB">
        <w:trPr>
          <w:jc w:val="center"/>
        </w:trPr>
        <w:tc>
          <w:tcPr>
            <w:tcW w:w="79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  <w:r w:rsidRPr="008C3627">
              <w:rPr>
                <w:rFonts w:cs="Times New Roman"/>
              </w:rPr>
              <w:t>Zn</w:t>
            </w:r>
            <w:r w:rsidRPr="008C3627">
              <w:rPr>
                <w:rFonts w:cs="Times New Roman"/>
                <w:vertAlign w:val="subscript"/>
              </w:rPr>
              <w:t>2</w:t>
            </w:r>
            <w:r w:rsidRPr="008C3627">
              <w:rPr>
                <w:rFonts w:cs="Times New Roman"/>
              </w:rPr>
              <w:t>(OH)</w:t>
            </w:r>
            <w:r w:rsidRPr="008C3627">
              <w:rPr>
                <w:rFonts w:cs="Times New Roman"/>
                <w:vertAlign w:val="subscript"/>
              </w:rPr>
              <w:t>2</w:t>
            </w:r>
            <w:r w:rsidRPr="008C3627">
              <w:rPr>
                <w:rFonts w:cs="Times New Roman"/>
              </w:rPr>
              <w:t>(C</w:t>
            </w:r>
            <w:r w:rsidRPr="008C3627">
              <w:rPr>
                <w:rFonts w:cs="Times New Roman"/>
                <w:vertAlign w:val="subscript"/>
              </w:rPr>
              <w:t>4</w:t>
            </w:r>
            <w:r w:rsidRPr="008C3627">
              <w:rPr>
                <w:rFonts w:cs="Times New Roman"/>
              </w:rPr>
              <w:t>H</w:t>
            </w:r>
            <w:r w:rsidRPr="008C3627">
              <w:rPr>
                <w:rFonts w:cs="Times New Roman"/>
                <w:vertAlign w:val="subscript"/>
              </w:rPr>
              <w:t>4</w:t>
            </w:r>
            <w:r w:rsidRPr="008C3627">
              <w:rPr>
                <w:rFonts w:cs="Times New Roman"/>
              </w:rPr>
              <w:t>O</w:t>
            </w:r>
            <w:r w:rsidRPr="008C3627">
              <w:rPr>
                <w:rFonts w:cs="Times New Roman"/>
                <w:vertAlign w:val="subscript"/>
              </w:rPr>
              <w:t>4</w:t>
            </w:r>
            <w:r w:rsidRPr="008C3627">
              <w:rPr>
                <w:rFonts w:cs="Times New Roman"/>
              </w:rPr>
              <w:t>)</w:t>
            </w:r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ZnSc</w:t>
            </w:r>
            <w:proofErr w:type="spellEnd"/>
            <w:r>
              <w:rPr>
                <w:rFonts w:cs="Times New Roman"/>
              </w:rPr>
              <w:t>)</w:t>
            </w:r>
          </w:p>
        </w:tc>
      </w:tr>
      <w:tr w:rsidR="002A0AEB" w:rsidRPr="008C3627" w:rsidTr="00F049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2d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0.9600(1)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0.6676(1)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0.0159(2)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A0AEB" w:rsidRPr="008C3627" w:rsidTr="00F049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Oc1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2d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0.1683(7)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0.5879(2)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0.0266(8)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A0AEB" w:rsidRPr="008C3627" w:rsidTr="00F049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Oc2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2d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0.5597(6)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0.6423(2)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0.0238(8)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A0AEB" w:rsidRPr="008C3627" w:rsidTr="00F049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2d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0.7128(2)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0.0190(7)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A0AEB" w:rsidRPr="008C3627" w:rsidTr="00F049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1d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0.857(10)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0.736(3)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-0.253(10)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0.5</w:t>
            </w:r>
          </w:p>
        </w:tc>
      </w:tr>
      <w:tr w:rsidR="002A0AEB" w:rsidRPr="008C3627" w:rsidTr="00F049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H3A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1d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0.7091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0.5282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0.1159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0.5</w:t>
            </w:r>
          </w:p>
        </w:tc>
      </w:tr>
      <w:tr w:rsidR="002A0AEB" w:rsidRPr="008C3627" w:rsidTr="00F049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2d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0.4328(8)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0.5906(2)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0.016(1)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A0AEB" w:rsidRPr="008C3627" w:rsidTr="00F049AB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C2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2d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0.5913(9)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0.5295(2)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0.018(1)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AEB" w:rsidRPr="008C3627" w:rsidRDefault="002A0AE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554032" w:rsidRDefault="00554032" w:rsidP="00783F97">
      <w:pPr>
        <w:spacing w:before="240"/>
      </w:pPr>
    </w:p>
    <w:p w:rsidR="00554032" w:rsidRDefault="00554032" w:rsidP="00554032">
      <w:r>
        <w:br w:type="page"/>
      </w:r>
    </w:p>
    <w:p w:rsidR="0018044A" w:rsidRDefault="00783F97" w:rsidP="00783F97">
      <w:pPr>
        <w:spacing w:before="240"/>
      </w:pPr>
      <w:proofErr w:type="gramStart"/>
      <w:r w:rsidRPr="0005072E">
        <w:lastRenderedPageBreak/>
        <w:t>TABLE</w:t>
      </w:r>
      <w:r>
        <w:t xml:space="preserve"> S2</w:t>
      </w:r>
      <w:r w:rsidRPr="0005072E">
        <w:t>.</w:t>
      </w:r>
      <w:proofErr w:type="gramEnd"/>
      <w:r w:rsidRPr="0005072E">
        <w:t xml:space="preserve"> Calculated Bond lengths (Å) and angles (°) from the refined structure for samples studied</w:t>
      </w:r>
    </w:p>
    <w:tbl>
      <w:tblPr>
        <w:tblStyle w:val="Tablaconcuadrcula"/>
        <w:tblW w:w="9422" w:type="dxa"/>
        <w:jc w:val="center"/>
        <w:tblLook w:val="04A0" w:firstRow="1" w:lastRow="0" w:firstColumn="1" w:lastColumn="0" w:noHBand="0" w:noVBand="1"/>
      </w:tblPr>
      <w:tblGrid>
        <w:gridCol w:w="896"/>
        <w:gridCol w:w="2469"/>
        <w:gridCol w:w="3108"/>
        <w:gridCol w:w="2949"/>
      </w:tblGrid>
      <w:tr w:rsidR="00783F97" w:rsidRPr="008C3627" w:rsidTr="00F049AB">
        <w:trPr>
          <w:trHeight w:val="271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F97" w:rsidRPr="008C3627" w:rsidRDefault="00783F97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3F97" w:rsidRPr="008C3627" w:rsidRDefault="00783F97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Bond lengths (Å)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3F97" w:rsidRPr="008C3627" w:rsidRDefault="00783F97" w:rsidP="00783F97">
            <w:pPr>
              <w:pStyle w:val="T-tabla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Angles (°)</w:t>
            </w:r>
          </w:p>
        </w:tc>
      </w:tr>
      <w:tr w:rsidR="00F049AB" w:rsidRPr="008C3627" w:rsidTr="00F049AB">
        <w:trPr>
          <w:trHeight w:val="17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ZnAdp</w:t>
            </w:r>
            <w:proofErr w:type="spellEnd"/>
          </w:p>
        </w:tc>
        <w:tc>
          <w:tcPr>
            <w:tcW w:w="2469" w:type="dxa"/>
            <w:tcBorders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49AB">
              <w:rPr>
                <w:rFonts w:ascii="Times New Roman" w:hAnsi="Times New Roman"/>
                <w:sz w:val="24"/>
                <w:szCs w:val="24"/>
              </w:rPr>
              <w:t>Zn-Oc1= 1.970(2)</w:t>
            </w:r>
          </w:p>
        </w:tc>
        <w:tc>
          <w:tcPr>
            <w:tcW w:w="3108" w:type="dxa"/>
            <w:tcBorders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49AB">
              <w:rPr>
                <w:rFonts w:ascii="Times New Roman" w:hAnsi="Times New Roman"/>
                <w:sz w:val="24"/>
                <w:szCs w:val="24"/>
              </w:rPr>
              <w:t>Oc1-Zn-Oc2= 102.19(1) </w:t>
            </w:r>
          </w:p>
        </w:tc>
        <w:tc>
          <w:tcPr>
            <w:tcW w:w="2949" w:type="dxa"/>
            <w:tcBorders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49AB">
              <w:rPr>
                <w:rFonts w:ascii="Times New Roman" w:hAnsi="Times New Roman"/>
                <w:sz w:val="24"/>
                <w:szCs w:val="24"/>
              </w:rPr>
              <w:t>Oc1-C1-C2= 119.44(2)</w:t>
            </w:r>
          </w:p>
        </w:tc>
      </w:tr>
      <w:tr w:rsidR="00F049AB" w:rsidRPr="008C3627" w:rsidTr="00F049AB">
        <w:trPr>
          <w:trHeight w:val="1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49AB">
              <w:rPr>
                <w:rFonts w:ascii="Times New Roman" w:hAnsi="Times New Roman"/>
                <w:sz w:val="24"/>
                <w:szCs w:val="24"/>
              </w:rPr>
              <w:t>Zn-Oc2= 2.138(1)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49AB">
              <w:rPr>
                <w:rFonts w:ascii="Times New Roman" w:hAnsi="Times New Roman"/>
                <w:sz w:val="24"/>
                <w:szCs w:val="24"/>
              </w:rPr>
              <w:t>Oc1-Zn-Oc3= 112.43(3)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49AB">
              <w:rPr>
                <w:rFonts w:ascii="Times New Roman" w:hAnsi="Times New Roman"/>
                <w:sz w:val="24"/>
                <w:szCs w:val="24"/>
              </w:rPr>
              <w:t>Oc2-C1-C2= 120.33(2)</w:t>
            </w:r>
          </w:p>
        </w:tc>
      </w:tr>
      <w:tr w:rsidR="00F049AB" w:rsidRPr="008C3627" w:rsidTr="00F049AB">
        <w:trPr>
          <w:trHeight w:val="1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49AB">
              <w:rPr>
                <w:rFonts w:ascii="Times New Roman" w:hAnsi="Times New Roman"/>
                <w:sz w:val="24"/>
                <w:szCs w:val="24"/>
              </w:rPr>
              <w:t>Zn-Oc3= 1.958(1)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49AB">
              <w:rPr>
                <w:rFonts w:ascii="Times New Roman" w:hAnsi="Times New Roman"/>
                <w:sz w:val="24"/>
                <w:szCs w:val="24"/>
              </w:rPr>
              <w:t>Oc1-Zn-Oc4= 118.37(2)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49AB">
              <w:rPr>
                <w:rFonts w:ascii="Times New Roman" w:hAnsi="Times New Roman"/>
                <w:sz w:val="24"/>
                <w:szCs w:val="24"/>
              </w:rPr>
              <w:t>Oc3-C4-C5= 118.04(2)</w:t>
            </w:r>
          </w:p>
        </w:tc>
      </w:tr>
      <w:tr w:rsidR="00F049AB" w:rsidRPr="008C3627" w:rsidTr="00F049AB">
        <w:trPr>
          <w:trHeight w:val="1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49AB">
              <w:rPr>
                <w:rFonts w:ascii="Times New Roman" w:hAnsi="Times New Roman"/>
                <w:sz w:val="24"/>
                <w:szCs w:val="24"/>
              </w:rPr>
              <w:t>Zn-Oc4= 1.955(1)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49AB">
              <w:rPr>
                <w:rFonts w:ascii="Times New Roman" w:hAnsi="Times New Roman"/>
                <w:sz w:val="24"/>
                <w:szCs w:val="24"/>
              </w:rPr>
              <w:t>Oc2-Zn-Oc3= 116.24(1)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49AB">
              <w:rPr>
                <w:rFonts w:ascii="Times New Roman" w:hAnsi="Times New Roman"/>
                <w:sz w:val="24"/>
                <w:szCs w:val="24"/>
              </w:rPr>
              <w:t>Oc4-C4-C5= 124.43(2)</w:t>
            </w:r>
          </w:p>
        </w:tc>
      </w:tr>
      <w:tr w:rsidR="00F049AB" w:rsidRPr="008C3627" w:rsidTr="00F049AB">
        <w:trPr>
          <w:trHeight w:val="1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49AB">
              <w:rPr>
                <w:rFonts w:ascii="Times New Roman" w:hAnsi="Times New Roman"/>
                <w:sz w:val="24"/>
                <w:szCs w:val="24"/>
              </w:rPr>
              <w:t>Oc1-C1= 1.266(1)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49AB">
              <w:rPr>
                <w:rFonts w:ascii="Times New Roman" w:hAnsi="Times New Roman"/>
                <w:sz w:val="24"/>
                <w:szCs w:val="24"/>
              </w:rPr>
              <w:t>Oc2-Zn-Oc4= 99.32(2)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49AB">
              <w:rPr>
                <w:rFonts w:ascii="Times New Roman" w:hAnsi="Times New Roman"/>
                <w:sz w:val="24"/>
                <w:szCs w:val="24"/>
              </w:rPr>
              <w:t>C1-C2-C3= 114.83(3)</w:t>
            </w:r>
          </w:p>
        </w:tc>
      </w:tr>
      <w:tr w:rsidR="00F049AB" w:rsidRPr="008C3627" w:rsidTr="00F049AB">
        <w:trPr>
          <w:trHeight w:val="1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49AB">
              <w:rPr>
                <w:rFonts w:ascii="Times New Roman" w:hAnsi="Times New Roman"/>
                <w:sz w:val="24"/>
                <w:szCs w:val="24"/>
              </w:rPr>
              <w:t>Oc2-C1= 1.268(1)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049AB">
              <w:rPr>
                <w:rFonts w:ascii="Times New Roman" w:hAnsi="Times New Roman"/>
                <w:sz w:val="24"/>
                <w:szCs w:val="24"/>
                <w:lang w:val="en-US"/>
              </w:rPr>
              <w:t>Oc3-Zn-Oc4= 107.88(2)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049AB">
              <w:rPr>
                <w:rFonts w:ascii="Times New Roman" w:hAnsi="Times New Roman"/>
                <w:sz w:val="24"/>
                <w:szCs w:val="24"/>
                <w:lang w:val="en-US"/>
              </w:rPr>
              <w:t>C4-C5-C6= 115.06(2)</w:t>
            </w:r>
          </w:p>
        </w:tc>
      </w:tr>
      <w:tr w:rsidR="00F049AB" w:rsidRPr="008C3627" w:rsidTr="00F049AB">
        <w:trPr>
          <w:trHeight w:val="1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49AB">
              <w:rPr>
                <w:rFonts w:ascii="Times New Roman" w:hAnsi="Times New Roman"/>
                <w:sz w:val="24"/>
                <w:szCs w:val="24"/>
                <w:lang w:val="en-US"/>
              </w:rPr>
              <w:t>Oc3-C4= 1.244(1)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49AB">
              <w:rPr>
                <w:rFonts w:ascii="Times New Roman" w:hAnsi="Times New Roman"/>
                <w:sz w:val="24"/>
                <w:szCs w:val="24"/>
                <w:lang w:val="en-US"/>
              </w:rPr>
              <w:t>Zn-Oc1-C1= 112.08(2)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35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49AB" w:rsidRPr="008C3627" w:rsidTr="00F049AB">
        <w:trPr>
          <w:trHeight w:val="1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49AB">
              <w:rPr>
                <w:rFonts w:ascii="Times New Roman" w:hAnsi="Times New Roman"/>
                <w:sz w:val="24"/>
                <w:szCs w:val="24"/>
                <w:lang w:val="en-US"/>
              </w:rPr>
              <w:t>Oc4-C4= 1.158(1)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49AB">
              <w:rPr>
                <w:rFonts w:ascii="Times New Roman" w:hAnsi="Times New Roman"/>
                <w:sz w:val="24"/>
                <w:szCs w:val="24"/>
                <w:lang w:val="en-US"/>
              </w:rPr>
              <w:t>Zn-Oc2-C1= 130.62(2)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35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49AB" w:rsidRPr="008C3627" w:rsidTr="00F049AB">
        <w:trPr>
          <w:trHeight w:val="1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49AB">
              <w:rPr>
                <w:rFonts w:ascii="Times New Roman" w:hAnsi="Times New Roman"/>
                <w:sz w:val="24"/>
                <w:szCs w:val="24"/>
                <w:lang w:val="en-US"/>
              </w:rPr>
              <w:t>C1-C2= 1.506(1)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49AB">
              <w:rPr>
                <w:rFonts w:ascii="Times New Roman" w:hAnsi="Times New Roman"/>
                <w:sz w:val="24"/>
                <w:szCs w:val="24"/>
                <w:lang w:val="en-US"/>
              </w:rPr>
              <w:t>Zn-Oc3-C4= 116.74(2)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35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49AB" w:rsidRPr="008C3627" w:rsidTr="00F049AB">
        <w:trPr>
          <w:trHeight w:val="1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49AB">
              <w:rPr>
                <w:rFonts w:ascii="Times New Roman" w:hAnsi="Times New Roman"/>
                <w:sz w:val="24"/>
                <w:szCs w:val="24"/>
                <w:lang w:val="en-US"/>
              </w:rPr>
              <w:t>C2-C3= 1.527(1)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49AB">
              <w:rPr>
                <w:rFonts w:ascii="Times New Roman" w:hAnsi="Times New Roman"/>
                <w:sz w:val="24"/>
                <w:szCs w:val="24"/>
                <w:lang w:val="en-US"/>
              </w:rPr>
              <w:t>Zn-Oc4-C4= 125.34(2)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35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49AB" w:rsidRPr="008C3627" w:rsidTr="00F049AB">
        <w:trPr>
          <w:trHeight w:val="1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49AB">
              <w:rPr>
                <w:rFonts w:ascii="Times New Roman" w:hAnsi="Times New Roman"/>
                <w:sz w:val="24"/>
                <w:szCs w:val="24"/>
                <w:lang w:val="en-US"/>
              </w:rPr>
              <w:t>C4-C5= 1.516(1)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49AB">
              <w:rPr>
                <w:rFonts w:ascii="Times New Roman" w:hAnsi="Times New Roman"/>
                <w:sz w:val="24"/>
                <w:szCs w:val="24"/>
                <w:lang w:val="en-US"/>
              </w:rPr>
              <w:t>Oc1-C1-Oc2= 120.21(3)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35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49AB" w:rsidRPr="008C3627" w:rsidTr="00F049AB">
        <w:trPr>
          <w:trHeight w:val="1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49AB">
              <w:rPr>
                <w:rFonts w:ascii="Times New Roman" w:hAnsi="Times New Roman"/>
                <w:sz w:val="24"/>
                <w:szCs w:val="24"/>
              </w:rPr>
              <w:t>C5-C6= 1.525(2)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49AB">
              <w:rPr>
                <w:rFonts w:ascii="Times New Roman" w:hAnsi="Times New Roman"/>
                <w:sz w:val="24"/>
                <w:szCs w:val="24"/>
              </w:rPr>
              <w:t>Oc3-C4-Oc4= 117.16(3)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49AB" w:rsidRPr="00F049AB" w:rsidRDefault="00F049AB" w:rsidP="00F049AB">
            <w:pPr>
              <w:pStyle w:val="T-tabla"/>
              <w:spacing w:line="240" w:lineRule="auto"/>
              <w:ind w:firstLine="35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AB" w:rsidRPr="008C3627" w:rsidTr="00F049AB">
        <w:trPr>
          <w:trHeight w:val="171"/>
          <w:jc w:val="center"/>
        </w:trPr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ZnSc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Zn-Oh= 1.937(2)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Oh-Zn-Oc2= 103.2(1)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Oc1-Zn-Oc2= 105.0(1)</w:t>
            </w:r>
          </w:p>
        </w:tc>
      </w:tr>
      <w:tr w:rsidR="00F049AB" w:rsidRPr="008C3627" w:rsidTr="00F049AB">
        <w:trPr>
          <w:trHeight w:val="1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Zn-Oc1= 1.962(3)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Oh-Zn-Oc1= 112.1(1)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Oh’-Zn-Oh= 119.4(2)</w:t>
            </w:r>
          </w:p>
        </w:tc>
      </w:tr>
      <w:tr w:rsidR="00F049AB" w:rsidRPr="008C3627" w:rsidTr="00F049AB">
        <w:trPr>
          <w:trHeight w:val="1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nil"/>
              <w:left w:val="nil"/>
              <w:right w:val="nil"/>
            </w:tcBorders>
            <w:vAlign w:val="center"/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627">
              <w:rPr>
                <w:rFonts w:ascii="Times New Roman" w:hAnsi="Times New Roman"/>
                <w:sz w:val="24"/>
                <w:szCs w:val="24"/>
                <w:lang w:val="en-US"/>
              </w:rPr>
              <w:t>Zn-Oc2= 1.992(3)</w:t>
            </w:r>
          </w:p>
        </w:tc>
        <w:tc>
          <w:tcPr>
            <w:tcW w:w="3108" w:type="dxa"/>
            <w:tcBorders>
              <w:top w:val="nil"/>
              <w:left w:val="nil"/>
              <w:right w:val="nil"/>
            </w:tcBorders>
            <w:vAlign w:val="center"/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49" w:type="dxa"/>
            <w:tcBorders>
              <w:top w:val="nil"/>
              <w:left w:val="nil"/>
              <w:right w:val="nil"/>
            </w:tcBorders>
            <w:vAlign w:val="center"/>
          </w:tcPr>
          <w:p w:rsidR="00F049AB" w:rsidRPr="008C3627" w:rsidRDefault="00F049AB" w:rsidP="00783F97">
            <w:pPr>
              <w:pStyle w:val="T-tabla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D4429" w:rsidRDefault="00DD4429" w:rsidP="00DD4429">
      <w:pPr>
        <w:rPr>
          <w:rFonts w:eastAsiaTheme="majorEastAsia" w:cstheme="majorBidi"/>
          <w:szCs w:val="32"/>
        </w:rPr>
      </w:pPr>
      <w:r>
        <w:br w:type="page"/>
      </w:r>
    </w:p>
    <w:p w:rsidR="00783F97" w:rsidRDefault="00D416C3" w:rsidP="00D416C3">
      <w:pPr>
        <w:pStyle w:val="Ttulo1"/>
      </w:pPr>
      <w:r>
        <w:lastRenderedPageBreak/>
        <w:t xml:space="preserve">CRYSTALLOGRAPHIC DATA </w:t>
      </w:r>
      <w:r w:rsidR="00671D96">
        <w:t xml:space="preserve">FOR </w:t>
      </w:r>
      <w:proofErr w:type="spellStart"/>
      <w:r w:rsidR="00671D96" w:rsidRPr="00D416C3">
        <w:t>ZnAdp</w:t>
      </w:r>
      <w:proofErr w:type="spellEnd"/>
    </w:p>
    <w:p w:rsidR="00F22A28" w:rsidRDefault="00F22A28" w:rsidP="00F22A28">
      <w:proofErr w:type="gramStart"/>
      <w:r w:rsidRPr="0005072E">
        <w:t>TABLE</w:t>
      </w:r>
      <w:r>
        <w:t xml:space="preserve"> S3</w:t>
      </w:r>
      <w:r w:rsidRPr="0005072E">
        <w:t>.</w:t>
      </w:r>
      <w:proofErr w:type="gramEnd"/>
      <w:r w:rsidRPr="0005072E">
        <w:t xml:space="preserve"> </w:t>
      </w:r>
      <w:r w:rsidRPr="00F22A28">
        <w:t xml:space="preserve">Miller </w:t>
      </w:r>
      <w:proofErr w:type="gramStart"/>
      <w:r w:rsidRPr="00F22A28">
        <w:t>indices</w:t>
      </w:r>
      <w:r>
        <w:t>,</w:t>
      </w:r>
      <w:proofErr w:type="gramEnd"/>
      <w:r>
        <w:t xml:space="preserve"> calculated and observed angles, d spacing in A</w:t>
      </w:r>
      <w:r w:rsidRPr="00F22A28">
        <w:t>ngstroms</w:t>
      </w:r>
      <w:r>
        <w:t xml:space="preserve"> and relative intensities</w:t>
      </w:r>
      <w:r w:rsidRPr="00F22A28">
        <w:t xml:space="preserve"> for reflection</w:t>
      </w:r>
      <w:r>
        <w:t>s f</w:t>
      </w:r>
      <w:r w:rsidR="00D416C3">
        <w:t>or</w:t>
      </w:r>
      <w:r>
        <w:t xml:space="preserve"> </w:t>
      </w:r>
      <w:proofErr w:type="spellStart"/>
      <w:r>
        <w:t>ZnAdp</w:t>
      </w:r>
      <w:proofErr w:type="spellEnd"/>
      <w:r>
        <w:t>.</w:t>
      </w:r>
    </w:p>
    <w:tbl>
      <w:tblPr>
        <w:tblStyle w:val="Tablaconcuadrcula1"/>
        <w:tblW w:w="5695" w:type="dxa"/>
        <w:tblInd w:w="-14" w:type="dxa"/>
        <w:tblLook w:val="04A0" w:firstRow="1" w:lastRow="0" w:firstColumn="1" w:lastColumn="0" w:noHBand="0" w:noVBand="1"/>
      </w:tblPr>
      <w:tblGrid>
        <w:gridCol w:w="656"/>
        <w:gridCol w:w="336"/>
        <w:gridCol w:w="336"/>
        <w:gridCol w:w="1025"/>
        <w:gridCol w:w="1060"/>
        <w:gridCol w:w="756"/>
        <w:gridCol w:w="576"/>
        <w:gridCol w:w="950"/>
      </w:tblGrid>
      <w:tr w:rsidR="003A73D3" w:rsidRPr="003A73D3" w:rsidTr="000E4DE2">
        <w:tc>
          <w:tcPr>
            <w:tcW w:w="656" w:type="dxa"/>
            <w:tcBorders>
              <w:left w:val="nil"/>
              <w:bottom w:val="single" w:sz="4" w:space="0" w:color="auto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h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k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l</w:t>
            </w:r>
          </w:p>
        </w:tc>
        <w:tc>
          <w:tcPr>
            <w:tcW w:w="1025" w:type="dxa"/>
            <w:tcBorders>
              <w:left w:val="nil"/>
              <w:bottom w:val="single" w:sz="4" w:space="0" w:color="auto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  <w:rPr>
                <w:highlight w:val="yellow"/>
              </w:rPr>
            </w:pPr>
            <w:r w:rsidRPr="003A73D3">
              <w:t>2theta</w:t>
            </w:r>
            <w:r w:rsidRPr="003A73D3">
              <w:rPr>
                <w:vertAlign w:val="subscript"/>
              </w:rPr>
              <w:t>obs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2theta</w:t>
            </w:r>
            <w:r w:rsidRPr="003A73D3">
              <w:rPr>
                <w:vertAlign w:val="subscript"/>
              </w:rPr>
              <w:t>calc</w:t>
            </w:r>
          </w:p>
        </w:tc>
        <w:tc>
          <w:tcPr>
            <w:tcW w:w="756" w:type="dxa"/>
            <w:tcBorders>
              <w:left w:val="nil"/>
              <w:bottom w:val="single" w:sz="4" w:space="0" w:color="auto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proofErr w:type="spellStart"/>
            <w:r w:rsidRPr="003A73D3">
              <w:t>d</w:t>
            </w:r>
            <w:r w:rsidRPr="003A73D3">
              <w:rPr>
                <w:vertAlign w:val="subscript"/>
              </w:rPr>
              <w:t>hkl</w:t>
            </w:r>
            <w:proofErr w:type="spellEnd"/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I/Io</w:t>
            </w:r>
          </w:p>
        </w:tc>
        <w:tc>
          <w:tcPr>
            <w:tcW w:w="950" w:type="dxa"/>
            <w:tcBorders>
              <w:left w:val="nil"/>
              <w:bottom w:val="single" w:sz="4" w:space="0" w:color="auto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sym w:font="Symbol" w:char="F044"/>
            </w:r>
            <w:r w:rsidRPr="003A73D3">
              <w:t>2theta</w:t>
            </w:r>
          </w:p>
        </w:tc>
      </w:tr>
      <w:tr w:rsidR="003A73D3" w:rsidRPr="003A73D3" w:rsidTr="000E4DE2">
        <w:tc>
          <w:tcPr>
            <w:tcW w:w="656" w:type="dxa"/>
            <w:tcBorders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10.921</w:t>
            </w: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10.911</w:t>
            </w:r>
          </w:p>
        </w:tc>
        <w:tc>
          <w:tcPr>
            <w:tcW w:w="756" w:type="dxa"/>
            <w:tcBorders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8.101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100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0.01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18.547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18.543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4.781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0.004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19.136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19.134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4.634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0.002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19.337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  <w:rPr>
                <w:highlight w:val="yellow"/>
              </w:rPr>
            </w:pPr>
            <w:r w:rsidRPr="003A73D3">
              <w:t>19.341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4.585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-0.004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-1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F049AB">
            <w:pPr>
              <w:spacing w:after="0" w:line="240" w:lineRule="auto"/>
              <w:jc w:val="left"/>
            </w:pPr>
            <w:r w:rsidRPr="003A73D3">
              <w:t>19.918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  <w:rPr>
                <w:highlight w:val="yellow"/>
              </w:rPr>
            </w:pPr>
            <w:r w:rsidRPr="003A73D3">
              <w:t>19.879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4.462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F049AB">
            <w:pPr>
              <w:spacing w:after="0" w:line="240" w:lineRule="auto"/>
              <w:jc w:val="left"/>
            </w:pPr>
            <w:r w:rsidRPr="003A73D3"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0.039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F049AB">
            <w:pPr>
              <w:spacing w:after="0" w:line="240" w:lineRule="auto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  <w:rPr>
                <w:highlight w:val="yellow"/>
              </w:rPr>
            </w:pPr>
            <w:r w:rsidRPr="003A73D3">
              <w:t>19.940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  <w:rPr>
                <w:highlight w:val="yellow"/>
              </w:rPr>
            </w:pPr>
            <w:r w:rsidRPr="003A73D3">
              <w:t>4.449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F049AB">
            <w:pPr>
              <w:spacing w:after="0" w:line="240" w:lineRule="auto"/>
              <w:jc w:val="left"/>
              <w:rPr>
                <w:highlight w:val="yellow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-0.022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F049AB">
            <w:pPr>
              <w:spacing w:after="0" w:line="240" w:lineRule="auto"/>
              <w:jc w:val="left"/>
            </w:pPr>
            <w:r w:rsidRPr="003A73D3">
              <w:t>21.575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21.564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4.117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F049AB">
            <w:pPr>
              <w:spacing w:after="0" w:line="240" w:lineRule="auto"/>
              <w:jc w:val="left"/>
            </w:pPr>
            <w:r w:rsidRPr="003A73D3">
              <w:t>67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0.011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-1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21.590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4.113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-0.015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-2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  <w:rPr>
                <w:highlight w:val="yellow"/>
              </w:rPr>
            </w:pPr>
            <w:r w:rsidRPr="003A73D3">
              <w:t>22.043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  <w:rPr>
                <w:highlight w:val="yellow"/>
              </w:rPr>
            </w:pPr>
            <w:r w:rsidRPr="003A73D3">
              <w:t>22.023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4.032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0.02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22.145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22.133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4.012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0.012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-2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F049AB">
            <w:pPr>
              <w:spacing w:after="0" w:line="240" w:lineRule="auto"/>
              <w:jc w:val="left"/>
            </w:pPr>
            <w:r w:rsidRPr="003A73D3">
              <w:t>23.623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23.598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3.767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0.025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23.650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3.758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-0.027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24.862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24.851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3.579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0.011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-3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  <w:rPr>
                <w:highlight w:val="yellow"/>
              </w:rPr>
            </w:pPr>
            <w:r w:rsidRPr="003A73D3">
              <w:t>25.242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  <w:rPr>
                <w:highlight w:val="yellow"/>
              </w:rPr>
            </w:pPr>
            <w:r w:rsidRPr="003A73D3">
              <w:t>25.228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3.527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0.014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F049AB">
            <w:pPr>
              <w:spacing w:after="0" w:line="240" w:lineRule="auto"/>
              <w:jc w:val="left"/>
              <w:rPr>
                <w:highlight w:val="yellow"/>
              </w:rPr>
            </w:pPr>
            <w:r w:rsidRPr="003A73D3">
              <w:t>26.751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26.706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3.335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  <w:rPr>
                <w:highlight w:val="yellow"/>
              </w:rPr>
            </w:pPr>
            <w:r w:rsidRPr="003A73D3"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0.045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26.768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3.327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  <w:rPr>
                <w:highlight w:val="yellow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-0.017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-1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F049AB">
            <w:pPr>
              <w:spacing w:after="0" w:line="240" w:lineRule="auto"/>
              <w:jc w:val="left"/>
              <w:rPr>
                <w:highlight w:val="yellow"/>
              </w:rPr>
            </w:pPr>
            <w:r w:rsidRPr="003A73D3">
              <w:t>27.333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27.315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3.262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  <w:rPr>
                <w:highlight w:val="yellow"/>
              </w:rPr>
            </w:pPr>
            <w:r w:rsidRPr="003A73D3"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0.018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F049AB">
            <w:pPr>
              <w:spacing w:after="0" w:line="240" w:lineRule="auto"/>
              <w:jc w:val="left"/>
              <w:rPr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27.360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3.257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  <w:rPr>
                <w:highlight w:val="yellow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-0.027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F049AB">
            <w:pPr>
              <w:spacing w:after="0" w:line="240" w:lineRule="auto"/>
              <w:jc w:val="left"/>
              <w:rPr>
                <w:highlight w:val="yellow"/>
              </w:rPr>
            </w:pPr>
            <w:r w:rsidRPr="003A73D3">
              <w:t>28.914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28.864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3.090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  <w:rPr>
                <w:highlight w:val="yellow"/>
              </w:rPr>
            </w:pPr>
            <w:r w:rsidRPr="003A73D3"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0.05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-2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F049AB">
            <w:pPr>
              <w:spacing w:after="0" w:line="240" w:lineRule="auto"/>
              <w:jc w:val="left"/>
              <w:rPr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28.941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3.083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F049AB">
            <w:pPr>
              <w:spacing w:after="0" w:line="240" w:lineRule="auto"/>
            </w:pPr>
            <w:r w:rsidRPr="003A73D3">
              <w:t>-0.027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  <w:rPr>
                <w:highlight w:val="yellow"/>
              </w:rPr>
            </w:pPr>
            <w:r w:rsidRPr="003A73D3">
              <w:t>29.011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29.027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3.073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-0.016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  <w:rPr>
                <w:highlight w:val="yellow"/>
              </w:rPr>
            </w:pPr>
            <w:r w:rsidRPr="003A73D3">
              <w:t>29.366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  <w:rPr>
                <w:highlight w:val="yellow"/>
              </w:rPr>
            </w:pPr>
            <w:r w:rsidRPr="003A73D3">
              <w:t>29.342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3.041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0.024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  <w:rPr>
                <w:highlight w:val="yellow"/>
              </w:rPr>
            </w:pPr>
            <w:r w:rsidRPr="003A73D3">
              <w:t>30.492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  <w:rPr>
                <w:highlight w:val="yellow"/>
              </w:rPr>
            </w:pPr>
            <w:r w:rsidRPr="003A73D3">
              <w:t>30.504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2.928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  <w:rPr>
                <w:highlight w:val="yellow"/>
              </w:rPr>
            </w:pPr>
            <w:r w:rsidRPr="003A73D3"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-0.012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  <w:rPr>
                <w:highlight w:val="yellow"/>
              </w:rPr>
            </w:pPr>
            <w:r w:rsidRPr="003A73D3">
              <w:t>31.609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  <w:rPr>
                <w:highlight w:val="yellow"/>
              </w:rPr>
            </w:pPr>
            <w:r w:rsidRPr="003A73D3">
              <w:t>31.612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2.828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-0.003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  <w:rPr>
                <w:highlight w:val="yellow"/>
              </w:rPr>
            </w:pPr>
            <w:r w:rsidRPr="003A73D3">
              <w:t>33.363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33.375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2.682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-0.012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33.641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33.627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2.663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0.014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  <w:rPr>
                <w:highlight w:val="yellow"/>
              </w:rPr>
            </w:pPr>
            <w:r w:rsidRPr="003A73D3">
              <w:t>34.942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34.936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2.566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  <w:rPr>
                <w:highlight w:val="yellow"/>
              </w:rPr>
            </w:pPr>
            <w:r w:rsidRPr="003A73D3"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0.006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34.962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2.564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-0.02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  <w:rPr>
                <w:highlight w:val="yellow"/>
              </w:rPr>
            </w:pPr>
            <w:r w:rsidRPr="003A73D3">
              <w:t>36.359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36.375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2.468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  <w:rPr>
                <w:highlight w:val="yellow"/>
              </w:rPr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-0.016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  <w:rPr>
                <w:highlight w:val="yellow"/>
              </w:rPr>
            </w:pPr>
            <w:r w:rsidRPr="003A73D3">
              <w:t>37.561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37.595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  <w:rPr>
                <w:highlight w:val="yellow"/>
              </w:rPr>
            </w:pPr>
            <w:r w:rsidRPr="003A73D3"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-0.034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38.269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38.245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2.351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0.024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38.369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38.379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2.343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-0.01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38.798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38.831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2.317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-0.033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38.838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2.316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-0.04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39.214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39.208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2.296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0.006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39.297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39.274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2.292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0.023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39.277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2.292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0.02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39.569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39.556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2.276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0.013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40.385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40.391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2.231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-0.006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lastRenderedPageBreak/>
              <w:t>-2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40.475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40.480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2.226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-0.005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41.366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41.378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-0.012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42.441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42.428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2.129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0.013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42.530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42.517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2.124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0.013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43.207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43.195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2.092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0.012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43.935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43.945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2.058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-0.01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44.896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44.905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2.016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-0.009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44.917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2.016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-0.021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45.022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45.044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2.011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-0.022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45.796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45.818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1.978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-0.022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46.725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46.740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1.941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-0.015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48.109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48.086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1.890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0.023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48.101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1.890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0.008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48.364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48.380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1.879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-0.016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48.392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1.879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-0.028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48.917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48.934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1.859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-0.017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49.137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49.154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1.852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-0.017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50.988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50.978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1.789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0.01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51.978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51.982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1.757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-0.004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52.119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52.113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1.753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0.006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52.868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52.829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1.731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0.039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53.097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53.101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1.723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-0.004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55.015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55.021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1.667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-0.006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55.765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55.793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1.646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-0.028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56.306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56.290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1.632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0.016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56.459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56.459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1.628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56.746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56.769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-0.023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EF78F1" w:rsidP="000E4DE2">
            <w:pPr>
              <w:spacing w:after="0" w:line="240" w:lineRule="auto"/>
              <w:jc w:val="left"/>
            </w:pPr>
            <w:r w:rsidRPr="003A73D3">
              <w:t>57</w:t>
            </w:r>
            <w:r w:rsidR="00F049AB" w:rsidRPr="003A73D3">
              <w:t>.834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EF78F1" w:rsidP="000E4DE2">
            <w:pPr>
              <w:spacing w:after="0" w:line="240" w:lineRule="auto"/>
            </w:pPr>
            <w:r w:rsidRPr="003A73D3">
              <w:t>57</w:t>
            </w:r>
            <w:r w:rsidR="00F049AB" w:rsidRPr="003A73D3">
              <w:t>.837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1.592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-0.003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EF78F1" w:rsidP="000E4DE2">
            <w:pPr>
              <w:spacing w:after="0" w:line="240" w:lineRule="auto"/>
            </w:pPr>
            <w:r w:rsidRPr="003A73D3">
              <w:t>57</w:t>
            </w:r>
            <w:r w:rsidR="00F049AB" w:rsidRPr="003A73D3">
              <w:t>.840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1.592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-0.006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58.898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58.876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1.567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0.022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59.803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59.797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1.545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0.006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59.797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1.545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0.006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59.818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1.544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-0.015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60.062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60.081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1.538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-0.019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60.840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60.822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1.522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0.018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62.584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62.585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1.483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-0.001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62.584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1.483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62.606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1.482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-0.022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62.603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1.482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-0.019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63.441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63.450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1.464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-0.009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63.447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1.464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-0.006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63.457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1.464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-0.016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63.503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63.496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1.463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0.007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63.527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1.463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-0.024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64.116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64.133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1.451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-0.017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66.019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66.018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1.413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0.001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lastRenderedPageBreak/>
              <w:t>-5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66.021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1.413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-0.002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66.893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66.891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1.397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0.002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68.115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68.106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1.375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0.009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68.122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1.375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-0.007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69.091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69.098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1.358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-0.007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70.122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70.088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1.341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0.034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70.102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1.341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0.02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71.178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71.132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1.324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0.046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72.912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72.877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1.296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0.035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72.896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1.296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0.016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73.761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73.747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1.284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0.014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76.064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76.060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1.250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0.004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76.068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1.250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-0.004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76.759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76.765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1.240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-0.006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76.777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1.240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-0.018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7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76.779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1.240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-0.02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79.205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79.195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1.208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0.01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79.234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1.208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-0.029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79.854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79.851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1.200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0.003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79.851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1.200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0.003</w:t>
            </w:r>
          </w:p>
        </w:tc>
        <w:bookmarkStart w:id="0" w:name="_GoBack"/>
        <w:bookmarkEnd w:id="0"/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81.062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81.052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1.185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0.01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81.063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1.185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-0.001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7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81.076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1.185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-0.014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83.276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83.280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1.159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-0.004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5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83.284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1.159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-0.008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85.373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85.366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1.136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0.007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85.378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1.136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-0.005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6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85.421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1.136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-0.048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t>88.459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88.425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1.104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AB" w:rsidRPr="003A73D3" w:rsidRDefault="00F049AB" w:rsidP="000E4DE2">
            <w:pPr>
              <w:spacing w:after="0" w:line="240" w:lineRule="auto"/>
              <w:jc w:val="left"/>
            </w:pPr>
            <w:r w:rsidRPr="003A73D3">
              <w:sym w:font="Symbol" w:char="F03C"/>
            </w:r>
            <w:r w:rsidRPr="003A73D3">
              <w:t xml:space="preserve"> 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0.034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6F60D2" w:rsidP="000E4DE2">
            <w:pPr>
              <w:spacing w:after="0" w:line="240" w:lineRule="auto"/>
            </w:pPr>
            <w:r w:rsidRPr="003A73D3">
              <w:t>-6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6F60D2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6F60D2" w:rsidP="000E4DE2">
            <w:pPr>
              <w:spacing w:after="0" w:line="240" w:lineRule="auto"/>
            </w:pPr>
            <w:r w:rsidRPr="003A73D3">
              <w:t>5</w:t>
            </w:r>
          </w:p>
        </w:tc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88.426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1.104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0.033</w:t>
            </w:r>
          </w:p>
        </w:tc>
      </w:tr>
      <w:tr w:rsidR="003A73D3" w:rsidRPr="003A73D3" w:rsidTr="000E4DE2">
        <w:tc>
          <w:tcPr>
            <w:tcW w:w="656" w:type="dxa"/>
            <w:tcBorders>
              <w:top w:val="nil"/>
              <w:left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-10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3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2</w:t>
            </w:r>
          </w:p>
        </w:tc>
        <w:tc>
          <w:tcPr>
            <w:tcW w:w="1025" w:type="dxa"/>
            <w:vMerge/>
            <w:tcBorders>
              <w:top w:val="nil"/>
              <w:left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88.433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1.104</w:t>
            </w:r>
          </w:p>
        </w:tc>
        <w:tc>
          <w:tcPr>
            <w:tcW w:w="576" w:type="dxa"/>
            <w:vMerge/>
            <w:tcBorders>
              <w:top w:val="nil"/>
              <w:left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</w:tcPr>
          <w:p w:rsidR="00F049AB" w:rsidRPr="003A73D3" w:rsidRDefault="00F049AB" w:rsidP="000E4DE2">
            <w:pPr>
              <w:spacing w:after="0" w:line="240" w:lineRule="auto"/>
            </w:pPr>
            <w:r w:rsidRPr="003A73D3">
              <w:t>0.026</w:t>
            </w:r>
          </w:p>
        </w:tc>
      </w:tr>
    </w:tbl>
    <w:p w:rsidR="000E44BD" w:rsidRPr="000E44BD" w:rsidRDefault="000E44BD" w:rsidP="000E44BD"/>
    <w:sectPr w:rsidR="000E44BD" w:rsidRPr="000E44BD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55" w:rsidRDefault="00EF6555" w:rsidP="002A0AEB">
      <w:pPr>
        <w:spacing w:after="0" w:line="240" w:lineRule="auto"/>
      </w:pPr>
      <w:r>
        <w:separator/>
      </w:r>
    </w:p>
  </w:endnote>
  <w:endnote w:type="continuationSeparator" w:id="0">
    <w:p w:rsidR="00EF6555" w:rsidRDefault="00EF6555" w:rsidP="002A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Gullive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281166"/>
      <w:docPartObj>
        <w:docPartGallery w:val="Page Numbers (Bottom of Page)"/>
        <w:docPartUnique/>
      </w:docPartObj>
    </w:sdtPr>
    <w:sdtEndPr/>
    <w:sdtContent>
      <w:p w:rsidR="006F60D2" w:rsidRDefault="006F60D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3D3" w:rsidRPr="003A73D3">
          <w:rPr>
            <w:noProof/>
            <w:lang w:val="es-ES"/>
          </w:rPr>
          <w:t>5</w:t>
        </w:r>
        <w:r>
          <w:fldChar w:fldCharType="end"/>
        </w:r>
      </w:p>
    </w:sdtContent>
  </w:sdt>
  <w:p w:rsidR="006F60D2" w:rsidRDefault="006F60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55" w:rsidRDefault="00EF6555" w:rsidP="002A0AEB">
      <w:pPr>
        <w:spacing w:after="0" w:line="240" w:lineRule="auto"/>
      </w:pPr>
      <w:r>
        <w:separator/>
      </w:r>
    </w:p>
  </w:footnote>
  <w:footnote w:type="continuationSeparator" w:id="0">
    <w:p w:rsidR="00EF6555" w:rsidRDefault="00EF6555" w:rsidP="002A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7EEA"/>
    <w:multiLevelType w:val="hybridMultilevel"/>
    <w:tmpl w:val="6FDA8EB8"/>
    <w:lvl w:ilvl="0" w:tplc="205825EC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DE"/>
    <w:rsid w:val="000819DD"/>
    <w:rsid w:val="000E44BD"/>
    <w:rsid w:val="000E4DE2"/>
    <w:rsid w:val="0018044A"/>
    <w:rsid w:val="001A4FEA"/>
    <w:rsid w:val="001D7C44"/>
    <w:rsid w:val="002A0AEB"/>
    <w:rsid w:val="00313012"/>
    <w:rsid w:val="00321C55"/>
    <w:rsid w:val="003613DE"/>
    <w:rsid w:val="003A73D3"/>
    <w:rsid w:val="00554032"/>
    <w:rsid w:val="00663D03"/>
    <w:rsid w:val="00671D96"/>
    <w:rsid w:val="006B5B81"/>
    <w:rsid w:val="006F60D2"/>
    <w:rsid w:val="00720260"/>
    <w:rsid w:val="00783F97"/>
    <w:rsid w:val="007A45FA"/>
    <w:rsid w:val="008C3627"/>
    <w:rsid w:val="008F38AA"/>
    <w:rsid w:val="00981400"/>
    <w:rsid w:val="00A12AA7"/>
    <w:rsid w:val="00C53C66"/>
    <w:rsid w:val="00D416C3"/>
    <w:rsid w:val="00DD4429"/>
    <w:rsid w:val="00E645BB"/>
    <w:rsid w:val="00EC7875"/>
    <w:rsid w:val="00EF6555"/>
    <w:rsid w:val="00EF78F1"/>
    <w:rsid w:val="00F049AB"/>
    <w:rsid w:val="00F2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55"/>
    <w:pPr>
      <w:spacing w:after="120" w:line="480" w:lineRule="auto"/>
      <w:jc w:val="both"/>
    </w:pPr>
    <w:rPr>
      <w:rFonts w:ascii="Times New Roman" w:eastAsiaTheme="minorEastAsia" w:hAnsi="Times New Roman"/>
      <w:sz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21C55"/>
    <w:pPr>
      <w:numPr>
        <w:numId w:val="1"/>
      </w:numPr>
      <w:spacing w:before="600" w:after="0"/>
      <w:outlineLvl w:val="0"/>
    </w:pPr>
    <w:rPr>
      <w:rFonts w:eastAsiaTheme="majorEastAsia" w:cstheme="majorBidi"/>
      <w:b/>
      <w:bCs/>
      <w:iCs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21C55"/>
    <w:rPr>
      <w:rFonts w:eastAsiaTheme="majorEastAsia" w:cstheme="majorBidi"/>
      <w:b/>
      <w:bCs/>
      <w:i/>
      <w:iCs/>
      <w:spacing w:val="10"/>
      <w:sz w:val="48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321C55"/>
    <w:rPr>
      <w:rFonts w:ascii="Times New Roman" w:eastAsiaTheme="majorEastAsia" w:hAnsi="Times New Roman" w:cstheme="majorBidi"/>
      <w:b/>
      <w:bCs/>
      <w:i/>
      <w:iCs/>
      <w:spacing w:val="10"/>
      <w:sz w:val="48"/>
      <w:szCs w:val="6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21C55"/>
    <w:rPr>
      <w:rFonts w:ascii="Times New Roman" w:eastAsiaTheme="majorEastAsia" w:hAnsi="Times New Roman" w:cstheme="majorBidi"/>
      <w:b/>
      <w:bCs/>
      <w:iCs/>
      <w:sz w:val="24"/>
      <w:szCs w:val="32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21C5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321C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1C55"/>
    <w:rPr>
      <w:rFonts w:ascii="Times New Roman" w:eastAsiaTheme="minorEastAsia" w:hAnsi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C55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T-tabla">
    <w:name w:val="T-tabla"/>
    <w:basedOn w:val="Normal"/>
    <w:qFormat/>
    <w:rsid w:val="0018044A"/>
    <w:pPr>
      <w:widowControl w:val="0"/>
      <w:suppressAutoHyphens/>
      <w:spacing w:after="0"/>
      <w:contextualSpacing/>
    </w:pPr>
    <w:rPr>
      <w:rFonts w:ascii="Helvetica" w:eastAsia="Times New Roman" w:hAnsi="Helvetica" w:cs="Times New Roman"/>
      <w:iCs/>
      <w:sz w:val="18"/>
      <w:szCs w:val="20"/>
      <w:lang w:val="es-ES_tradnl"/>
    </w:rPr>
  </w:style>
  <w:style w:type="table" w:styleId="Tablaconcuadrcula">
    <w:name w:val="Table Grid"/>
    <w:basedOn w:val="Tablanormal"/>
    <w:uiPriority w:val="59"/>
    <w:rsid w:val="0018044A"/>
    <w:pPr>
      <w:spacing w:after="0" w:line="240" w:lineRule="auto"/>
      <w:ind w:firstLine="360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A0A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AEB"/>
    <w:rPr>
      <w:rFonts w:ascii="Times New Roman" w:eastAsiaTheme="minorEastAsia" w:hAnsi="Times New Roman"/>
      <w:sz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A0A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AEB"/>
    <w:rPr>
      <w:rFonts w:ascii="Times New Roman" w:eastAsiaTheme="minorEastAsia" w:hAnsi="Times New Roman"/>
      <w:sz w:val="24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DD4429"/>
  </w:style>
  <w:style w:type="table" w:customStyle="1" w:styleId="Tablaconcuadrcula1">
    <w:name w:val="Tabla con cuadrícula1"/>
    <w:basedOn w:val="Tablanormal"/>
    <w:next w:val="Tablaconcuadrcula"/>
    <w:uiPriority w:val="59"/>
    <w:rsid w:val="00DD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55"/>
    <w:pPr>
      <w:spacing w:after="120" w:line="480" w:lineRule="auto"/>
      <w:jc w:val="both"/>
    </w:pPr>
    <w:rPr>
      <w:rFonts w:ascii="Times New Roman" w:eastAsiaTheme="minorEastAsia" w:hAnsi="Times New Roman"/>
      <w:sz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21C55"/>
    <w:pPr>
      <w:numPr>
        <w:numId w:val="1"/>
      </w:numPr>
      <w:spacing w:before="600" w:after="0"/>
      <w:outlineLvl w:val="0"/>
    </w:pPr>
    <w:rPr>
      <w:rFonts w:eastAsiaTheme="majorEastAsia" w:cstheme="majorBidi"/>
      <w:b/>
      <w:bCs/>
      <w:iCs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21C55"/>
    <w:rPr>
      <w:rFonts w:eastAsiaTheme="majorEastAsia" w:cstheme="majorBidi"/>
      <w:b/>
      <w:bCs/>
      <w:i/>
      <w:iCs/>
      <w:spacing w:val="10"/>
      <w:sz w:val="48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321C55"/>
    <w:rPr>
      <w:rFonts w:ascii="Times New Roman" w:eastAsiaTheme="majorEastAsia" w:hAnsi="Times New Roman" w:cstheme="majorBidi"/>
      <w:b/>
      <w:bCs/>
      <w:i/>
      <w:iCs/>
      <w:spacing w:val="10"/>
      <w:sz w:val="48"/>
      <w:szCs w:val="6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21C55"/>
    <w:rPr>
      <w:rFonts w:ascii="Times New Roman" w:eastAsiaTheme="majorEastAsia" w:hAnsi="Times New Roman" w:cstheme="majorBidi"/>
      <w:b/>
      <w:bCs/>
      <w:iCs/>
      <w:sz w:val="24"/>
      <w:szCs w:val="32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21C5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321C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1C55"/>
    <w:rPr>
      <w:rFonts w:ascii="Times New Roman" w:eastAsiaTheme="minorEastAsia" w:hAnsi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C55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T-tabla">
    <w:name w:val="T-tabla"/>
    <w:basedOn w:val="Normal"/>
    <w:qFormat/>
    <w:rsid w:val="0018044A"/>
    <w:pPr>
      <w:widowControl w:val="0"/>
      <w:suppressAutoHyphens/>
      <w:spacing w:after="0"/>
      <w:contextualSpacing/>
    </w:pPr>
    <w:rPr>
      <w:rFonts w:ascii="Helvetica" w:eastAsia="Times New Roman" w:hAnsi="Helvetica" w:cs="Times New Roman"/>
      <w:iCs/>
      <w:sz w:val="18"/>
      <w:szCs w:val="20"/>
      <w:lang w:val="es-ES_tradnl"/>
    </w:rPr>
  </w:style>
  <w:style w:type="table" w:styleId="Tablaconcuadrcula">
    <w:name w:val="Table Grid"/>
    <w:basedOn w:val="Tablanormal"/>
    <w:uiPriority w:val="59"/>
    <w:rsid w:val="0018044A"/>
    <w:pPr>
      <w:spacing w:after="0" w:line="240" w:lineRule="auto"/>
      <w:ind w:firstLine="360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A0A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AEB"/>
    <w:rPr>
      <w:rFonts w:ascii="Times New Roman" w:eastAsiaTheme="minorEastAsia" w:hAnsi="Times New Roman"/>
      <w:sz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A0A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AEB"/>
    <w:rPr>
      <w:rFonts w:ascii="Times New Roman" w:eastAsiaTheme="minorEastAsia" w:hAnsi="Times New Roman"/>
      <w:sz w:val="24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DD4429"/>
  </w:style>
  <w:style w:type="table" w:customStyle="1" w:styleId="Tablaconcuadrcula1">
    <w:name w:val="Tabla con cuadrícula1"/>
    <w:basedOn w:val="Tablanormal"/>
    <w:next w:val="Tablaconcuadrcula"/>
    <w:uiPriority w:val="59"/>
    <w:rsid w:val="00DD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Balmaseda</dc:creator>
  <cp:lastModifiedBy>Dr. Balmaseda</cp:lastModifiedBy>
  <cp:revision>3</cp:revision>
  <dcterms:created xsi:type="dcterms:W3CDTF">2016-02-12T21:26:00Z</dcterms:created>
  <dcterms:modified xsi:type="dcterms:W3CDTF">2016-02-15T16:07:00Z</dcterms:modified>
</cp:coreProperties>
</file>