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32631">
      <w:pPr>
        <w:shd w:val="clear"/>
        <w:rPr>
          <w:rFonts w:hint="eastAsia" w:ascii="Arial Unicode MS" w:hAnsi="Arial Unicode MS" w:eastAsia="Arial Unicode MS" w:cs="Arial Unicode MS"/>
          <w:sz w:val="21"/>
          <w:szCs w:val="21"/>
          <w:lang w:val="fr-FR"/>
        </w:rPr>
      </w:pPr>
      <w:r>
        <w:rPr>
          <w:rFonts w:hint="eastAsia" w:ascii="Arial Unicode MS" w:hAnsi="Arial Unicode MS" w:eastAsia="Arial Unicode MS" w:cs="Arial Unicode MS"/>
          <w:sz w:val="21"/>
          <w:szCs w:val="21"/>
          <w:lang w:val="fr-FR"/>
        </w:rPr>
        <w:t>Supplementary Material</w:t>
      </w:r>
    </w:p>
    <w:p w14:paraId="04A630A8">
      <w:pPr>
        <w:shd w:val="clear"/>
        <w:rPr>
          <w:rFonts w:hint="eastAsia" w:ascii="Arial Unicode MS" w:hAnsi="Arial Unicode MS" w:eastAsia="Arial Unicode MS" w:cs="Arial Unicode MS"/>
          <w:sz w:val="21"/>
          <w:szCs w:val="21"/>
          <w:lang w:val="fr-FR"/>
        </w:rPr>
      </w:pPr>
    </w:p>
    <w:p w14:paraId="387E5324">
      <w:pPr>
        <w:shd w:val="clear"/>
        <w:rPr>
          <w:rFonts w:hint="default" w:ascii="Arial Unicode MS" w:hAnsi="Arial Unicode MS" w:eastAsia="Arial Unicode MS" w:cs="Arial Unicode MS"/>
          <w:sz w:val="21"/>
          <w:szCs w:val="21"/>
          <w:lang w:val="fr-FR"/>
        </w:rPr>
      </w:pPr>
      <w:bookmarkStart w:id="0" w:name="_GoBack"/>
      <w:r>
        <w:rPr>
          <w:rFonts w:hint="eastAsia" w:ascii="Arial Unicode MS" w:hAnsi="Arial Unicode MS" w:eastAsia="Arial Unicode MS" w:cs="Arial Unicode MS"/>
          <w:b/>
          <w:bCs/>
          <w:sz w:val="21"/>
          <w:szCs w:val="21"/>
          <w:lang w:val="fr-FR"/>
        </w:rPr>
        <w:t>Table S1</w:t>
      </w:r>
      <w:r>
        <w:rPr>
          <w:rFonts w:hint="default" w:ascii="Arial Unicode MS" w:hAnsi="Arial Unicode MS" w:eastAsia="Arial Unicode MS" w:cs="Arial Unicode MS"/>
          <w:b/>
          <w:bCs/>
          <w:sz w:val="21"/>
          <w:szCs w:val="21"/>
          <w:lang w:val="fr-FR"/>
        </w:rPr>
        <w:t xml:space="preserve">. </w:t>
      </w:r>
      <w:r>
        <w:rPr>
          <w:rFonts w:hint="default" w:ascii="Arial Unicode MS" w:hAnsi="Arial Unicode MS" w:eastAsia="Arial Unicode MS" w:cs="Arial Unicode MS"/>
          <w:sz w:val="21"/>
          <w:szCs w:val="21"/>
          <w:shd w:val="clear" w:fill="auto"/>
          <w:rtl w:val="0"/>
          <w:lang w:val="fr-FR"/>
        </w:rPr>
        <w:t>C</w:t>
      </w:r>
      <w:r>
        <w:rPr>
          <w:rFonts w:hint="eastAsia" w:ascii="Arial Unicode MS" w:hAnsi="Arial Unicode MS" w:eastAsia="Arial Unicode MS" w:cs="Arial Unicode MS"/>
          <w:sz w:val="21"/>
          <w:szCs w:val="21"/>
          <w:shd w:val="clear" w:fill="auto"/>
          <w:rtl w:val="0"/>
          <w:lang w:val="fr-FR"/>
        </w:rPr>
        <w:t>ompiled</w:t>
      </w:r>
      <w:r>
        <w:rPr>
          <w:rFonts w:hint="eastAsia" w:ascii="Arial Unicode MS" w:hAnsi="Arial Unicode MS" w:eastAsia="Arial Unicode MS" w:cs="Arial Unicode MS"/>
          <w:sz w:val="21"/>
          <w:szCs w:val="21"/>
          <w:shd w:val="clear" w:fill="auto"/>
          <w:rtl w:val="0"/>
        </w:rPr>
        <w:t xml:space="preserve"> observations of fruits and seeds consumption</w:t>
      </w:r>
      <w:r>
        <w:rPr>
          <w:rFonts w:hint="default" w:ascii="Arial Unicode MS" w:hAnsi="Arial Unicode MS" w:eastAsia="Arial Unicode MS" w:cs="Arial Unicode MS"/>
          <w:sz w:val="21"/>
          <w:szCs w:val="21"/>
          <w:shd w:val="clear" w:fill="auto"/>
          <w:rtl w:val="0"/>
          <w:lang w:val="fr-FR"/>
        </w:rPr>
        <w:t xml:space="preserve"> by birds.</w:t>
      </w:r>
      <w:bookmarkEnd w:id="0"/>
      <w:r>
        <w:rPr>
          <w:rFonts w:hint="default" w:ascii="Arial Unicode MS" w:hAnsi="Arial Unicode MS" w:eastAsia="Arial Unicode MS" w:cs="Arial Unicode MS"/>
          <w:b/>
          <w:bCs/>
          <w:sz w:val="21"/>
          <w:szCs w:val="21"/>
          <w:lang w:val="fr-FR"/>
        </w:rPr>
        <w:t xml:space="preserve"> </w:t>
      </w:r>
    </w:p>
    <w:p w14:paraId="6CD9BE1D">
      <w:pPr>
        <w:shd w:val="clear"/>
        <w:rPr>
          <w:rFonts w:hint="eastAsia" w:ascii="Arial Unicode MS" w:hAnsi="Arial Unicode MS" w:eastAsia="Arial Unicode MS" w:cs="Arial Unicode MS"/>
          <w:sz w:val="21"/>
          <w:szCs w:val="21"/>
          <w:lang w:val="fr-FR"/>
        </w:rPr>
      </w:pPr>
    </w:p>
    <w:tbl>
      <w:tblPr>
        <w:tblW w:w="1008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401"/>
        <w:gridCol w:w="3948"/>
        <w:gridCol w:w="3020"/>
        <w:gridCol w:w="2063"/>
      </w:tblGrid>
      <w:tr w14:paraId="793E4762">
        <w:trPr>
          <w:trHeight w:val="336" w:hRule="atLeast"/>
        </w:trPr>
        <w:tc>
          <w:tcPr>
            <w:tcW w:w="199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/>
            <w:noWrap/>
            <w:vAlign w:val="center"/>
          </w:tcPr>
          <w:p w14:paraId="5CA7083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Bird species</w:t>
            </w:r>
          </w:p>
        </w:tc>
        <w:tc>
          <w:tcPr>
            <w:tcW w:w="193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/>
            <w:noWrap/>
            <w:vAlign w:val="center"/>
          </w:tcPr>
          <w:p w14:paraId="1E18447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Plant species</w:t>
            </w:r>
          </w:p>
        </w:tc>
        <w:tc>
          <w:tcPr>
            <w:tcW w:w="298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/>
            <w:noWrap/>
            <w:vAlign w:val="center"/>
          </w:tcPr>
          <w:p w14:paraId="63C5154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Nature of the observation</w:t>
            </w:r>
          </w:p>
        </w:tc>
        <w:tc>
          <w:tcPr>
            <w:tcW w:w="13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/>
            <w:noWrap/>
            <w:vAlign w:val="center"/>
          </w:tcPr>
          <w:p w14:paraId="045E517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Reference</w:t>
            </w:r>
          </w:p>
        </w:tc>
        <w:tc>
          <w:tcPr>
            <w:tcW w:w="183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/>
            <w:noWrap/>
            <w:vAlign w:val="center"/>
          </w:tcPr>
          <w:p w14:paraId="1D65F84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Reference type</w:t>
            </w:r>
          </w:p>
        </w:tc>
      </w:tr>
      <w:tr w14:paraId="54BA24D2">
        <w:trPr>
          <w:trHeight w:val="336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ABB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E0F6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Calophyllum caledonicum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55B9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07A2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Ardimani (pers. commun.)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686B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0B39702B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F71C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9B37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Basselinia gracilis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C812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064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92A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50A5E006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381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17A1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Burretiokentia vieillardii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FB05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ACF6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FD5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76BB199C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376F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86C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Canarium oleiferum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F493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0BB4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83C8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451BFC30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FD80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054B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Chionanthus brachystachys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DBBE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2C2E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E7F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22BAE360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84B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7549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Diospyros macrocarpa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7D44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55CD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16BB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0A55036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70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41DB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Elaeocarpus gummatus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2EB4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B7C2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DC7D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0F8E6AE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2AE6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D3AC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Gardenia oudiepe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9D22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0F0A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6AA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26DFF1E0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19A2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87C3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Guettarda wagapensis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6A87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1778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3184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75F5BCFA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F24C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EC74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Kermadecia rotundifolia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C276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022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E30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7B327FB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022B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662C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Neuburgia novocaledonica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02D1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C93A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5DAC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6FA0FB5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46D1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AD1A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Plerandra gabriellae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8B04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FD3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AB7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5CA0F92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1B05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B35B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Semecarpus neocaledonica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364E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the digestive tract of hunted bird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8D5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Barré et al. (2003)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49A9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3804A35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1738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F0D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Cupaniopsis apiocarpa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05FC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8923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6BF5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C630A24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268F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3022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Cupaniopsis trigonocarpa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FD9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1F9B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D17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8A5BEF5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92B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7F92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Didymocheton bijugum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FFA1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333E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0699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1C807A7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0E0D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Ptilinopus greyi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1B05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Diospyros fasciculosa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7D75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2FB9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FB7D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385BC2AB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F30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Ptilinopus greyi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2158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Ficus obliqua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FBE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391C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765C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2ECACA4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5C3A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0C8C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Ficus obliqua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9C50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BEC9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7E5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367B4740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53B1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Ptilinopus greyi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9A5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Halfordia kendack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AD85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6F02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2E7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04EE6B8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A97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BC3C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Halfordia kendack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1085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641E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6767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7FBB6AF9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3BC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821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Ixora collina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71E8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6689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F192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1C6D2BF0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89B0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ABAA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Ixora margaretiae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7A1E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729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5D9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6B74F38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5D8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28A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Jasminum didymum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B76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ED78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D4D3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0321F3CA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123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577D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Lepidocupania arcuata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B42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521A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E6F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05F5A17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3CC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CE4E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Melodinus scandens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545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952A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73C8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351016EF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607A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Ptilinopus greyi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2D1F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Mimusops elengi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BAF1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D6BF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24ED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64E24F60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1089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C131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Mimusops elengi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E3D1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CA60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010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A13E67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AB0B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Ptilinopus greyi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2A97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Neoarytera chartacea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31CC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D00A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B02C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20A8928A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92C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Ptilinopus greyi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74B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Planchonella cinerea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935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E233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1208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78989F86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44A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5F6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Planchonella cinerea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44AF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6FAE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BEFC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3C95F6E8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136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Aplonis striata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6E26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Plerandra elegantissima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C6B1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5E9F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9396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13068D9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82C2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C3E9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Plerandra elegantissima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0087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F03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F9AE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48F89AE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57AA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A07B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Plerandra elegantissima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C0BF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2FE3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3F2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711B7462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C47D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Aplonis striata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6B5D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Premna serratifolia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208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6A2E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826C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01860B85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EAD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Coracina 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EC1B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Premna serratifolia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479F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8F9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C1C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0DDC059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D702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26B2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Premna serratifolia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A912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D200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5400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69284AD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DC91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C73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Syzygium pendulinum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AE97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 and 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82BB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Boissenin et al. (2006)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4649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F537E7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AB51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Aplonis striata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3577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Ficus prolixa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8212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31C8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Chartendrault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DA3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0BB2A64F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F9B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Coracina 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9D3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Ficus prolixa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06D4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C7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Chartendrault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CE5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336A733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2B3E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Drepanoptila holosericea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18F8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Ficus prolixa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DF18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827F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Chartendrault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762F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0046BF5F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E8FE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55BC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Balanops vieillardii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B8C3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E613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Létocart (1998)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AF20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3D7DBE28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5461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BAA2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Duranta repens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D52B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355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51C0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7910B684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D861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18C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Elaeocarpus angustifolius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D532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D4B8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8F9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1ACBB20B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2767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C02C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Oncotheca humboldtiana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4DD4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FAB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4191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5277BCF9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2EE3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2B1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Solanum mauritianum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9A6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9E23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E7AD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37A5849E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791A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9E9C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Tapeinosperma acutangulum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424E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448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C1C1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534B049E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2918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509A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Ochrosia silvatica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B832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E369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Colombo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64A7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0909F57B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E42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4DB4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Oncotheca humboldtiana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9079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4541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Colombo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E97A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1CB49A2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0C32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5B0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Planchonella endlicheri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53C2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BEF2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Colombo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B0F4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3654EC8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B6CC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A82C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Broussonetia papyrifera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B201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E8CE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A6D5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74CF98F2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A67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F5F8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Coffea canephora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99FC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6809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E539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6B86D606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1B8E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80A0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Cryptocarya macrocarpa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80F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8408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5A6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65E17D8C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FD7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1735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Cryptocarya macrocarpa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86BA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3145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04B0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03377BA5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737C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BA03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Diospyros macrocarpa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0D9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E208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8E1D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4888072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94C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9B7D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Ficus racemigera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B749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2CBC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8EC1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3F67DA7B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1E9F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43C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Guettardella rhamnoides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2DFD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0383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11F9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152F613A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718E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6FE8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Hernandia cordigera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CCC2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49FB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6C4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441AE734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AFBA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8DB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Montrouziera cauliflora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FE50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34F1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4F46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14AE94E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F594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813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Nephelium sinensis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D05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E17B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E40E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468EF674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78A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2689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Neuburgia novocaledonica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3E5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CDC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05B7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FF26E54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473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AED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Planchonella amieuana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6CD4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D3A1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D028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83ED7BA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539E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FA83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Psidium sinensis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294E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C077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BE1D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10D1A6D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03F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9859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Syzygium balansae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A249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455D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2CB6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4D8FB30A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41AB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45DD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Syzygium jambos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306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CB9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B7DF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7683B56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AF1A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107C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Syzygium multipetalum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FB11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EA03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FA40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01305775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EB7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A17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Syzygium neolaurifolium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C512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1B95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Condamin (1978)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70BC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7EB8249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19B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Columba vitiensis hypoenochroa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3DB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Solanum torvum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67B7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8893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Desmoulins &amp; Barré (2005)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49F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Book</w:t>
            </w:r>
          </w:p>
        </w:tc>
      </w:tr>
      <w:tr w14:paraId="66451045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5450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53C0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Ficus racemigera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9CF3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5506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Duron et al. (2017)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F59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6ADE371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AAAB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91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Freycinetia sulcata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B53D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7655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Duron et al. (2017)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81A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17E8B73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EF0D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CCFD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Lantana camara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8B08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Photo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E6B3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Endemia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C192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Online photo</w:t>
            </w:r>
          </w:p>
        </w:tc>
      </w:tr>
      <w:tr w14:paraId="52C728EE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6431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Eunymphicus cornutus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2B28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Melia azedarach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118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Photo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746B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Endemia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EEFB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Online photo</w:t>
            </w:r>
          </w:p>
        </w:tc>
      </w:tr>
      <w:tr w14:paraId="4ED6AAC0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7BC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Drepanoptila holosericea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E924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Garcinia neglecta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ED82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B884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Gailhbaud (com. pers)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0F12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12A6D57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855D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Aplonis striata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C096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Carica papaya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7EAE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8A41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Hannecart &amp; Letocart (1980)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DA4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Book</w:t>
            </w:r>
          </w:p>
        </w:tc>
      </w:tr>
      <w:tr w14:paraId="0769FEB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D2B4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Aplonis striata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2746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Capsicum frutescens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BC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A84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Hannecart &amp; Létocart (1980)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8D08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Book</w:t>
            </w:r>
          </w:p>
        </w:tc>
      </w:tr>
      <w:tr w14:paraId="462325C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41C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Aplonis striata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4F24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Solanum lycopersicum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A454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5CC4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Hannecart &amp; Létocart (1980)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34C3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Book</w:t>
            </w:r>
          </w:p>
        </w:tc>
      </w:tr>
      <w:tr w14:paraId="151F551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2016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Columba vitiensis hypoenochroa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D78D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Solanum styraciflorum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2321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F26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Heine (1976)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43B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Flora</w:t>
            </w:r>
          </w:p>
        </w:tc>
      </w:tr>
      <w:tr w14:paraId="3AF5BEA0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C6A9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7E9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Garcinia puat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B26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F787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Meandu Poveu in 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A924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22EDD4CF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CAA9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Aplonis striata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B11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Solanum seaforthianum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8DC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Photo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35A3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iNaturalist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8409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Online photo</w:t>
            </w:r>
          </w:p>
        </w:tc>
      </w:tr>
      <w:tr w14:paraId="1CA124E9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678F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DA33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Plerandra elegantissima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7785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C952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Lebreton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2674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3AAA09B2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0A00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07FE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Sarcomelicope leiocarpa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9215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8841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Lebreton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0087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375F0A3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8B62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D14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Alyxia leucogyne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90EE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663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BB6B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23C505FE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5DEA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Coracina analis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CE4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Balanops vieillardii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0D04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BF4F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6BF5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24842C3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D38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F1CC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Canarium oleiferum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B80D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7B7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923E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293F155E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412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349E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Cryptocarya transversa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38FE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8B4C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5995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3D3CC50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68E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0EC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Elaeocarpus brachypodus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3A51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3D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690A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095D370B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35AB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6B8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Elaeocarpus leratii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FC9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5551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81D3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490813C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A397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E83C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Endiandra baillonii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3B8B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A97F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80AD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4533302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BCFF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932A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Hernandia cordigera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75E5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294F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D35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45A7E6D9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B12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279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Ilex sebertii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C9C9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A440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C312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3A1D392E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14EA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A7E4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Montrouziera cauliflora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156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CDE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869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9698A24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8E4A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6AA1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Oxera palmatinervia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D182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72BC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9F8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4BF3B5BE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F38C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A345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Planchonella thiensis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A1C4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84C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4783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76AE2092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BD3D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3B3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Podocarpus sylvestris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8F68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8997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1A54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0B1EE174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E519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ADE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Semecarpus neocaledonica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E428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5F9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B836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03C80C39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F2A1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F326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Semecarpus neocaledonica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DBBD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1466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25B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1E99E0C5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8E1A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D60B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Xanthomyrtus kanalaensis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A9EE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BD5F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ACE9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6BCC5E8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3724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BA60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Xylopia pancheri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2C09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9D0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Létocart (1998)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9E6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Technical report</w:t>
            </w:r>
          </w:p>
        </w:tc>
      </w:tr>
      <w:tr w14:paraId="5743DBE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7026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Aplonis striata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ECF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Oxera neriifolia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D628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7C53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de Kok in Mabberley &amp; de Kok (2004)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AD2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Flora</w:t>
            </w:r>
          </w:p>
        </w:tc>
      </w:tr>
      <w:tr w14:paraId="045F893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6718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Drepanoptila holosericea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819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Diospyros fasciculosa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B6DE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25C0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Mackee in White (1993)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A99E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Flora</w:t>
            </w:r>
          </w:p>
        </w:tc>
      </w:tr>
      <w:tr w14:paraId="33C6DCCA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758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716A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Elaeocarpus colnettianus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B9B3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491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Mackee in Tirel (1982)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29B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Flora</w:t>
            </w:r>
          </w:p>
        </w:tc>
      </w:tr>
      <w:tr w14:paraId="3C03F712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4A0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200A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Elaeocarpus hortensis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23F9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F539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Mackee in Tirel (1982)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1EA5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Flora</w:t>
            </w:r>
          </w:p>
        </w:tc>
      </w:tr>
      <w:tr w14:paraId="1CC4708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B88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F04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Sloanea lepida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D71F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278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Begaud in Tirel (1982)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4F56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Flora</w:t>
            </w:r>
          </w:p>
        </w:tc>
      </w:tr>
      <w:tr w14:paraId="67712558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59F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Drepanoptila holosericea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5061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Polyscias crenata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8DFC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587D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Marion (1984)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FFC8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Book</w:t>
            </w:r>
          </w:p>
        </w:tc>
      </w:tr>
      <w:tr w14:paraId="20A6828F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DA0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Columba vitiensis hypoenochroa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D0AD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Solanum mauritianum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36F7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D25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Marion (1984)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8859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Book</w:t>
            </w:r>
          </w:p>
        </w:tc>
      </w:tr>
      <w:tr w14:paraId="0C1FA0D2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8C9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Columba vitiensis hypoenochroa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8590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Solanum torvum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14A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3010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Marion (1984)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9041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Book</w:t>
            </w:r>
          </w:p>
        </w:tc>
      </w:tr>
      <w:tr w14:paraId="1F25445B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E98C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001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Alphitonia neocaledonica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94DC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97AF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Meandu Poveu in 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E96E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0BE0ADE6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0F1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06E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Citronella macrocarpa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FB57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C3D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Meandu Poveu in 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7B0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43D83A12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0AF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F0F0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Cleistanthus stipitatus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12C7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9C3B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Meandu Poveu in 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903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4900721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442F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E9A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Didymocheton macranthum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BF12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0D90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Meandu Poveu in 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C370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3CF1F158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E883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68B5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Ficus racemigera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BD72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558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Meandu Poveu in 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9DF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1FC56738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8F38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52C6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Meiogyne lecardii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C3FF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8C3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Meandu Poveu in 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2F0B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66706D6B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54B2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900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Pycnandra comptonii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28CA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25CF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Meandu Poveu in 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F33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32D605A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AC19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8FF0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Syzygium cumini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79BE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F452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Meandu Poveu in 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855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13F830B0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A290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D905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Syzygium macranthum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B39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E1EE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Meandu Poveu in Colombo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C44F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Academic report</w:t>
            </w:r>
          </w:p>
        </w:tc>
      </w:tr>
      <w:tr w14:paraId="54C61339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EE6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AF1A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Oncotheca humboldtiana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1375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9211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Morat &amp; Veillon (1989)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129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Flora</w:t>
            </w:r>
          </w:p>
        </w:tc>
      </w:tr>
      <w:tr w14:paraId="7B75C3E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180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307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Alectryon carinatum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08B3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B213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42F1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6F14524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7D51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D068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Chambeyronia macrocarpa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74F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dropping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6115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72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23867D8C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AB8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BCED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Chambeyronia macrocarpa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DD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dropping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6BD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2E8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3DC2B5F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AB36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Coracina 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391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Diospyros calciphila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7C6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1950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E1B2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7D03D718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528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700C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Diospyros macrocarpa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9E0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35EC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CA38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629E5BA7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BF4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Columba vitiensis hypoenochroa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3CB9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Drypetes deplanchei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902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77E8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DA6A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089BD084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9F2F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Drepanoptila holosericea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958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Drypetes deplanchei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5AE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A11C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DDF0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11537129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6B72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8E4C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Neuburgia novocaledonica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A75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BFB6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D762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6350EA96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E0F7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Aplonis striata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D1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Olea paniculata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6FE2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DF41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371B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41B7CB83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20B8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07C5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Oncotheca humboldtiana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7FD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dropping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DF6F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CE89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57D3AD0C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2C77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1C1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Oncotheca humboldtiana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42E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74E2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FF44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5777220B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0F62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2EDD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Planchonella endlicheri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00B5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Seed collected in dropping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81C0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93BD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3E2B292F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603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Zosterops xanthochroa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3765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Premna serratifolia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558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5AD8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4FDC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72B48CCD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0119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Coracina caledonica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4F20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Premna serratifolia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9EBF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BB1B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00F8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This paper</w:t>
            </w:r>
          </w:p>
        </w:tc>
      </w:tr>
      <w:tr w14:paraId="5E6734A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4425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Coracina analis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3B45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Balanops vieillardii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3CC1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0533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Mériot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A303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25373A8F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BFBE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Coracina analis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F913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Joinvillea plicata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DD84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EBE3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Mériot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C68A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201BA1CF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F841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Aplonis striata striata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60F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Elattostachys apetala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2F76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F13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Sabatier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439E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0A8DCD0F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613E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Philemon diemenensis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0320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Ficus prolixa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67E9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400C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Sabatier (pers. commun.)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B8EC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Personal communication</w:t>
            </w:r>
          </w:p>
        </w:tc>
      </w:tr>
      <w:tr w14:paraId="6820DCB1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9DDC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Drepanoptila holosericea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5CC5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Santalum austrocaledonicum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61B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C4C08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Tassin et al. (2008)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8EF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2E73B1B2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51C5F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Ptilinopus greyi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D903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Diospyros fasciculosa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566B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45092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Tassin et al. (2010)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E7EA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2413A516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83F4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Ptilinopus greyi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0869E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Mimusops elengi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77A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74E44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Tassin et al. (2010)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FF6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4A995CBE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BFC9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Ptilinopus greyi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A946B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Vitex collina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18CA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Feeding experiment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9063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Tassin et al. (2010)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3FB7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Published paper</w:t>
            </w:r>
          </w:p>
        </w:tc>
      </w:tr>
      <w:tr w14:paraId="003D6094">
        <w:trPr>
          <w:trHeight w:val="336" w:hRule="atLeast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7B281EE5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Ducula goliath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6B53E89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/>
                <w:iCs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Elaeocarpus speciosus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39091A7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Field observation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11BDFE80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Tirel (1982)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 w14:paraId="4FE624C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Flora</w:t>
            </w:r>
          </w:p>
        </w:tc>
      </w:tr>
    </w:tbl>
    <w:p w14:paraId="19BEFD57">
      <w:pPr>
        <w:shd w:val="clear"/>
        <w:rPr>
          <w:rFonts w:hint="eastAsia" w:ascii="Arial Unicode MS" w:hAnsi="Arial Unicode MS" w:eastAsia="Arial Unicode MS" w:cs="Arial Unicode MS"/>
          <w:sz w:val="21"/>
          <w:szCs w:val="21"/>
          <w:lang w:val="fr-FR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5B1611"/>
    <w:rsid w:val="ED3F0678"/>
    <w:rsid w:val="EFFE54DD"/>
    <w:rsid w:val="F75B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2025-01-13T14:24:00Z</dcterms:created>
  <dc:creator>Thomas Ibanez</dc:creator>
  <cp:lastModifiedBy>Thomas Ibanez</cp:lastModifiedBy>
  <dcterms:modified xsi:type="dcterms:W3CDTF">2025-01-13T14:43:58Z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16CD27D57016370756878467A5EBA950_41</vt:lpwstr>
  </property>
</Properties>
</file>